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D95" w:rsidRDefault="00454D95"/>
    <w:p w:rsidR="00454D95" w:rsidRDefault="00454D95"/>
    <w:p w:rsidR="00454D95" w:rsidRDefault="00454D95"/>
    <w:p w:rsidR="00454D95" w:rsidRDefault="00454D95"/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>
      <w:pPr>
        <w:pStyle w:val="2"/>
        <w:ind w:firstLine="0"/>
      </w:pPr>
    </w:p>
    <w:p w:rsidR="00454D95" w:rsidRDefault="00454D95"/>
    <w:p w:rsidR="00454D95" w:rsidRDefault="001F2D79">
      <w:pPr>
        <w:jc w:val="center"/>
        <w:rPr>
          <w:rFonts w:ascii="宋体" w:eastAsia="宋体" w:hAnsi="宋体" w:cs="宋体"/>
          <w:b/>
          <w:bCs/>
          <w:sz w:val="52"/>
          <w:szCs w:val="52"/>
        </w:rPr>
      </w:pPr>
      <w:bookmarkStart w:id="0" w:name="_Toc3115"/>
      <w:r>
        <w:rPr>
          <w:rFonts w:ascii="宋体" w:eastAsia="宋体" w:hAnsi="宋体" w:cs="宋体" w:hint="eastAsia"/>
          <w:b/>
          <w:bCs/>
          <w:sz w:val="52"/>
          <w:szCs w:val="52"/>
        </w:rPr>
        <w:t>苏州市统一主体库操作手册</w:t>
      </w:r>
      <w:bookmarkEnd w:id="0"/>
    </w:p>
    <w:p w:rsidR="00454D95" w:rsidRDefault="001F2D79">
      <w:pPr>
        <w:rPr>
          <w:lang w:val="zh-CN"/>
        </w:rPr>
      </w:pPr>
      <w:r>
        <w:rPr>
          <w:rFonts w:hint="eastAsia"/>
          <w:lang w:val="zh-CN"/>
        </w:rPr>
        <w:br w:type="page"/>
      </w:r>
    </w:p>
    <w:sdt>
      <w:sdtPr>
        <w:rPr>
          <w:rFonts w:ascii="宋体" w:eastAsia="宋体" w:hAnsi="宋体" w:cs="宋体" w:hint="eastAsia"/>
          <w:b/>
          <w:bCs/>
          <w:color w:val="365F91" w:themeColor="accent1" w:themeShade="BF"/>
          <w:kern w:val="0"/>
          <w:sz w:val="28"/>
          <w:szCs w:val="28"/>
          <w:lang w:val="zh-CN"/>
        </w:rPr>
        <w:id w:val="-53727981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</w:rPr>
      </w:sdtEndPr>
      <w:sdtContent>
        <w:p w:rsidR="00454D95" w:rsidRDefault="001F2D79">
          <w:pPr>
            <w:jc w:val="center"/>
            <w:rPr>
              <w:bCs/>
              <w:lang w:val="zh-CN"/>
            </w:rPr>
          </w:pPr>
          <w:r>
            <w:rPr>
              <w:rFonts w:ascii="宋体" w:eastAsia="宋体" w:hAnsi="宋体" w:cs="宋体" w:hint="eastAsia"/>
              <w:b/>
              <w:bCs/>
              <w:sz w:val="28"/>
              <w:szCs w:val="28"/>
              <w:lang w:val="zh-CN"/>
            </w:rPr>
            <w:t>目录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454D95" w:rsidRDefault="0089538D">
          <w:pPr>
            <w:pStyle w:val="21"/>
            <w:tabs>
              <w:tab w:val="right" w:leader="dot" w:pos="8306"/>
            </w:tabs>
          </w:pPr>
          <w:hyperlink w:anchor="_Toc10114" w:history="1">
            <w:r w:rsidR="001F2D79">
              <w:rPr>
                <w:rFonts w:ascii="宋体" w:eastAsia="宋体" w:hAnsi="宋体"/>
                <w:szCs w:val="30"/>
              </w:rPr>
              <w:t xml:space="preserve">1. </w:t>
            </w:r>
            <w:r w:rsidR="001F2D79">
              <w:rPr>
                <w:rFonts w:ascii="宋体" w:eastAsia="宋体" w:hAnsi="宋体" w:hint="eastAsia"/>
                <w:szCs w:val="30"/>
              </w:rPr>
              <w:t>浏览器配置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_Toc10114 \h </w:instrText>
            </w:r>
            <w:r w:rsidR="001F2D79">
              <w:fldChar w:fldCharType="separate"/>
            </w:r>
            <w:r w:rsidR="001F2D79">
              <w:t>3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17602" w:history="1">
            <w:r w:rsidR="001F2D79">
              <w:rPr>
                <w:szCs w:val="24"/>
              </w:rPr>
              <w:t xml:space="preserve">1.1. </w:t>
            </w:r>
            <w:r w:rsidR="001F2D79">
              <w:rPr>
                <w:rFonts w:hint="eastAsia"/>
                <w:szCs w:val="24"/>
              </w:rPr>
              <w:t>Internet</w:t>
            </w:r>
            <w:r w:rsidR="001F2D79">
              <w:rPr>
                <w:rFonts w:hint="eastAsia"/>
                <w:szCs w:val="24"/>
              </w:rPr>
              <w:t>选项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_Toc17602 \h </w:instrText>
            </w:r>
            <w:r w:rsidR="001F2D79">
              <w:fldChar w:fldCharType="separate"/>
            </w:r>
            <w:r w:rsidR="001F2D79">
              <w:t>3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6661" w:history="1">
            <w:r w:rsidR="001F2D79">
              <w:rPr>
                <w:szCs w:val="24"/>
              </w:rPr>
              <w:t xml:space="preserve">1.2. </w:t>
            </w:r>
            <w:r w:rsidR="001F2D79">
              <w:rPr>
                <w:rFonts w:hint="eastAsia"/>
                <w:szCs w:val="24"/>
              </w:rPr>
              <w:t>关闭拦截工具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_Toc6661 \h </w:instrText>
            </w:r>
            <w:r w:rsidR="001F2D79">
              <w:fldChar w:fldCharType="separate"/>
            </w:r>
            <w:r w:rsidR="001F2D79">
              <w:t>6</w:t>
            </w:r>
            <w:r w:rsidR="001F2D79">
              <w:fldChar w:fldCharType="end"/>
            </w:r>
          </w:hyperlink>
        </w:p>
        <w:p w:rsidR="00454D95" w:rsidRDefault="0089538D">
          <w:pPr>
            <w:pStyle w:val="21"/>
            <w:tabs>
              <w:tab w:val="right" w:leader="dot" w:pos="8306"/>
            </w:tabs>
          </w:pPr>
          <w:hyperlink w:anchor="_Toc4321" w:history="1">
            <w:r w:rsidR="001F2D79">
              <w:rPr>
                <w:rFonts w:ascii="宋体" w:eastAsia="宋体" w:hAnsi="宋体"/>
                <w:szCs w:val="30"/>
              </w:rPr>
              <w:t xml:space="preserve">2. </w:t>
            </w:r>
            <w:r w:rsidR="001F2D79">
              <w:rPr>
                <w:rFonts w:ascii="宋体" w:eastAsia="宋体" w:hAnsi="宋体" w:hint="eastAsia"/>
                <w:szCs w:val="30"/>
              </w:rPr>
              <w:t>注册登录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_Toc4321 \h </w:instrText>
            </w:r>
            <w:r w:rsidR="001F2D79">
              <w:fldChar w:fldCharType="separate"/>
            </w:r>
            <w:r w:rsidR="001F2D79">
              <w:t>6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3919" w:history="1">
            <w:r w:rsidR="001F2D79">
              <w:rPr>
                <w:szCs w:val="24"/>
              </w:rPr>
              <w:t xml:space="preserve">2.1. </w:t>
            </w:r>
            <w:r w:rsidR="001F2D79">
              <w:rPr>
                <w:rFonts w:hint="eastAsia"/>
                <w:szCs w:val="24"/>
              </w:rPr>
              <w:t>系统登录地址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_Toc3919 \h </w:instrText>
            </w:r>
            <w:r w:rsidR="001F2D79">
              <w:fldChar w:fldCharType="separate"/>
            </w:r>
            <w:r w:rsidR="001F2D79">
              <w:t>6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22067" w:history="1">
            <w:r w:rsidR="001F2D79">
              <w:rPr>
                <w:szCs w:val="24"/>
              </w:rPr>
              <w:t xml:space="preserve">2.2. </w:t>
            </w:r>
            <w:r w:rsidR="001F2D79">
              <w:rPr>
                <w:rFonts w:hint="eastAsia"/>
                <w:szCs w:val="24"/>
              </w:rPr>
              <w:t>单位注册及登录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_Toc22067 \h </w:instrText>
            </w:r>
            <w:r w:rsidR="001F2D79">
              <w:fldChar w:fldCharType="separate"/>
            </w:r>
            <w:r w:rsidR="001F2D79">
              <w:t>7</w:t>
            </w:r>
            <w:r w:rsidR="001F2D79">
              <w:fldChar w:fldCharType="end"/>
            </w:r>
          </w:hyperlink>
        </w:p>
        <w:p w:rsidR="00454D95" w:rsidRDefault="0089538D">
          <w:pPr>
            <w:pStyle w:val="21"/>
            <w:tabs>
              <w:tab w:val="right" w:leader="dot" w:pos="8306"/>
            </w:tabs>
          </w:pPr>
          <w:hyperlink w:anchor="_Toc14704" w:history="1">
            <w:r w:rsidR="001F2D79">
              <w:rPr>
                <w:rFonts w:ascii="宋体" w:eastAsia="宋体" w:hAnsi="宋体"/>
                <w:szCs w:val="30"/>
              </w:rPr>
              <w:t xml:space="preserve">3. </w:t>
            </w:r>
            <w:r w:rsidR="001F2D79">
              <w:rPr>
                <w:rFonts w:ascii="宋体" w:eastAsia="宋体" w:hAnsi="宋体" w:hint="eastAsia"/>
                <w:szCs w:val="30"/>
              </w:rPr>
              <w:t>基本信息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_Toc14704 \h </w:instrText>
            </w:r>
            <w:r w:rsidR="001F2D79">
              <w:fldChar w:fldCharType="separate"/>
            </w:r>
            <w:r w:rsidR="001F2D79">
              <w:t>8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11437" w:history="1">
            <w:r w:rsidR="001F2D79">
              <w:rPr>
                <w:szCs w:val="24"/>
              </w:rPr>
              <w:t xml:space="preserve">3.1. </w:t>
            </w:r>
            <w:r w:rsidR="001F2D79">
              <w:rPr>
                <w:rFonts w:hint="eastAsia"/>
                <w:szCs w:val="24"/>
              </w:rPr>
              <w:t>诚信承诺书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_Toc11437 \h </w:instrText>
            </w:r>
            <w:r w:rsidR="001F2D79">
              <w:fldChar w:fldCharType="separate"/>
            </w:r>
            <w:r w:rsidR="001F2D79">
              <w:t>8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28170" w:history="1">
            <w:r w:rsidR="001F2D79">
              <w:rPr>
                <w:szCs w:val="24"/>
              </w:rPr>
              <w:t xml:space="preserve">3.2. </w:t>
            </w:r>
            <w:r w:rsidR="001F2D79">
              <w:rPr>
                <w:rFonts w:hint="eastAsia"/>
                <w:szCs w:val="24"/>
              </w:rPr>
              <w:t>企业法人营业执照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_Toc28170 \h </w:instrText>
            </w:r>
            <w:r w:rsidR="001F2D79">
              <w:fldChar w:fldCharType="separate"/>
            </w:r>
            <w:r w:rsidR="001F2D79">
              <w:t>9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17125" w:history="1">
            <w:r w:rsidR="001F2D79">
              <w:rPr>
                <w:szCs w:val="24"/>
              </w:rPr>
              <w:t xml:space="preserve">3.3. </w:t>
            </w:r>
            <w:r w:rsidR="001F2D79">
              <w:rPr>
                <w:rFonts w:hint="eastAsia"/>
                <w:szCs w:val="24"/>
              </w:rPr>
              <w:t>基本户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_Toc17125 \h </w:instrText>
            </w:r>
            <w:r w:rsidR="001F2D79">
              <w:fldChar w:fldCharType="separate"/>
            </w:r>
            <w:r w:rsidR="001F2D79">
              <w:t>10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31472" w:history="1">
            <w:r w:rsidR="001F2D79">
              <w:rPr>
                <w:szCs w:val="24"/>
              </w:rPr>
              <w:t xml:space="preserve">3.4. </w:t>
            </w:r>
            <w:r w:rsidR="001F2D79">
              <w:rPr>
                <w:rFonts w:hint="eastAsia"/>
                <w:szCs w:val="24"/>
              </w:rPr>
              <w:t>安全生产许可证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_Toc31472 \h </w:instrText>
            </w:r>
            <w:r w:rsidR="001F2D79">
              <w:fldChar w:fldCharType="separate"/>
            </w:r>
            <w:r w:rsidR="001F2D79">
              <w:t>11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27309" w:history="1">
            <w:r w:rsidR="001F2D79">
              <w:rPr>
                <w:szCs w:val="24"/>
              </w:rPr>
              <w:t xml:space="preserve">3.5. </w:t>
            </w:r>
            <w:r w:rsidR="001F2D79">
              <w:rPr>
                <w:rFonts w:hint="eastAsia"/>
                <w:szCs w:val="24"/>
              </w:rPr>
              <w:t>法人信息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_Toc27309 \h </w:instrText>
            </w:r>
            <w:r w:rsidR="001F2D79">
              <w:fldChar w:fldCharType="separate"/>
            </w:r>
            <w:r w:rsidR="001F2D79">
              <w:t>12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24778" w:history="1">
            <w:r w:rsidR="001F2D79">
              <w:rPr>
                <w:szCs w:val="24"/>
              </w:rPr>
              <w:t xml:space="preserve">3.6. </w:t>
            </w:r>
            <w:r w:rsidR="001F2D79">
              <w:rPr>
                <w:rFonts w:hint="eastAsia"/>
                <w:szCs w:val="24"/>
              </w:rPr>
              <w:t>其他信息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_Toc24778 \h </w:instrText>
            </w:r>
            <w:r w:rsidR="001F2D79">
              <w:fldChar w:fldCharType="separate"/>
            </w:r>
            <w:r w:rsidR="001F2D79">
              <w:t>13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18342" w:history="1">
            <w:r w:rsidR="001F2D79">
              <w:rPr>
                <w:szCs w:val="24"/>
              </w:rPr>
              <w:t xml:space="preserve">3.7. </w:t>
            </w:r>
            <w:r w:rsidR="001F2D79">
              <w:rPr>
                <w:rFonts w:hint="eastAsia"/>
                <w:szCs w:val="24"/>
              </w:rPr>
              <w:t>相关附件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_Toc18342 \h </w:instrText>
            </w:r>
            <w:r w:rsidR="001F2D79">
              <w:fldChar w:fldCharType="separate"/>
            </w:r>
            <w:r w:rsidR="001F2D79">
              <w:t>14</w:t>
            </w:r>
            <w:r w:rsidR="001F2D79">
              <w:fldChar w:fldCharType="end"/>
            </w:r>
          </w:hyperlink>
        </w:p>
        <w:p w:rsidR="00454D95" w:rsidRDefault="0089538D">
          <w:pPr>
            <w:pStyle w:val="21"/>
            <w:tabs>
              <w:tab w:val="right" w:leader="dot" w:pos="8306"/>
            </w:tabs>
          </w:pPr>
          <w:hyperlink w:anchor="_Toc11241" w:history="1">
            <w:r w:rsidR="001F2D79">
              <w:rPr>
                <w:rFonts w:ascii="宋体" w:eastAsia="宋体" w:hAnsi="宋体"/>
                <w:szCs w:val="30"/>
              </w:rPr>
              <w:t xml:space="preserve">4. </w:t>
            </w:r>
            <w:r w:rsidR="001F2D79">
              <w:rPr>
                <w:rFonts w:ascii="宋体" w:eastAsia="宋体" w:hAnsi="宋体" w:hint="eastAsia"/>
                <w:szCs w:val="30"/>
              </w:rPr>
              <w:t>职业人员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_Toc11241 \h </w:instrText>
            </w:r>
            <w:r w:rsidR="001F2D79">
              <w:fldChar w:fldCharType="separate"/>
            </w:r>
            <w:r w:rsidR="001F2D79">
              <w:t>14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5958" w:history="1">
            <w:r w:rsidR="001F2D79">
              <w:rPr>
                <w:szCs w:val="24"/>
              </w:rPr>
              <w:t xml:space="preserve">4.1. </w:t>
            </w:r>
            <w:r w:rsidR="001F2D79">
              <w:rPr>
                <w:rFonts w:hint="eastAsia"/>
                <w:szCs w:val="24"/>
              </w:rPr>
              <w:t>职业人员信息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_Toc5958 \h </w:instrText>
            </w:r>
            <w:r w:rsidR="001F2D79">
              <w:fldChar w:fldCharType="separate"/>
            </w:r>
            <w:r w:rsidR="001F2D79">
              <w:t>15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9393" w:history="1">
            <w:r w:rsidR="001F2D79">
              <w:rPr>
                <w:szCs w:val="24"/>
              </w:rPr>
              <w:t xml:space="preserve">4.2. </w:t>
            </w:r>
            <w:r w:rsidR="001F2D79">
              <w:rPr>
                <w:rFonts w:hint="eastAsia"/>
                <w:szCs w:val="24"/>
              </w:rPr>
              <w:t>执业和注册证书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_Toc9393 \h </w:instrText>
            </w:r>
            <w:r w:rsidR="001F2D79">
              <w:fldChar w:fldCharType="separate"/>
            </w:r>
            <w:r w:rsidR="001F2D79">
              <w:t>16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1567" w:history="1">
            <w:r w:rsidR="001F2D79">
              <w:rPr>
                <w:szCs w:val="24"/>
              </w:rPr>
              <w:t xml:space="preserve">4.3. </w:t>
            </w:r>
            <w:r w:rsidR="001F2D79">
              <w:rPr>
                <w:rFonts w:hint="eastAsia"/>
                <w:szCs w:val="24"/>
              </w:rPr>
              <w:t>学历证明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_Toc1567 \h </w:instrText>
            </w:r>
            <w:r w:rsidR="001F2D79">
              <w:fldChar w:fldCharType="separate"/>
            </w:r>
            <w:r w:rsidR="001F2D79">
              <w:t>16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7223" w:history="1">
            <w:r w:rsidR="001F2D79">
              <w:rPr>
                <w:szCs w:val="24"/>
              </w:rPr>
              <w:t xml:space="preserve">4.4. </w:t>
            </w:r>
            <w:r w:rsidR="001F2D79">
              <w:rPr>
                <w:rFonts w:hint="eastAsia"/>
                <w:szCs w:val="24"/>
              </w:rPr>
              <w:t>职称证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_Toc7223 \h </w:instrText>
            </w:r>
            <w:r w:rsidR="001F2D79">
              <w:fldChar w:fldCharType="separate"/>
            </w:r>
            <w:r w:rsidR="001F2D79">
              <w:t>17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25717" w:history="1">
            <w:r w:rsidR="001F2D79">
              <w:rPr>
                <w:szCs w:val="24"/>
              </w:rPr>
              <w:t xml:space="preserve">4.5. </w:t>
            </w:r>
            <w:r w:rsidR="001F2D79">
              <w:rPr>
                <w:rFonts w:hint="eastAsia"/>
                <w:szCs w:val="24"/>
              </w:rPr>
              <w:t>劳动合同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_Toc25717 \h </w:instrText>
            </w:r>
            <w:r w:rsidR="001F2D79">
              <w:fldChar w:fldCharType="separate"/>
            </w:r>
            <w:r w:rsidR="001F2D79">
              <w:t>18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32532" w:history="1">
            <w:r w:rsidR="001F2D79">
              <w:rPr>
                <w:szCs w:val="24"/>
              </w:rPr>
              <w:t xml:space="preserve">4.6. </w:t>
            </w:r>
            <w:r w:rsidR="001F2D79">
              <w:rPr>
                <w:rFonts w:hint="eastAsia"/>
                <w:szCs w:val="24"/>
              </w:rPr>
              <w:t>养老保险证明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_Toc32532 \h </w:instrText>
            </w:r>
            <w:r w:rsidR="001F2D79">
              <w:fldChar w:fldCharType="separate"/>
            </w:r>
            <w:r w:rsidR="001F2D79">
              <w:t>19</w:t>
            </w:r>
            <w:r w:rsidR="001F2D79">
              <w:fldChar w:fldCharType="end"/>
            </w:r>
          </w:hyperlink>
        </w:p>
        <w:p w:rsidR="00454D95" w:rsidRDefault="0089538D">
          <w:pPr>
            <w:pStyle w:val="21"/>
            <w:tabs>
              <w:tab w:val="right" w:leader="dot" w:pos="8306"/>
            </w:tabs>
          </w:pPr>
          <w:hyperlink w:anchor="_Toc23649" w:history="1">
            <w:r w:rsidR="001F2D79">
              <w:rPr>
                <w:rFonts w:ascii="宋体" w:eastAsia="宋体" w:hAnsi="宋体"/>
                <w:szCs w:val="30"/>
              </w:rPr>
              <w:t xml:space="preserve">5. </w:t>
            </w:r>
            <w:r w:rsidR="001F2D79">
              <w:rPr>
                <w:rFonts w:ascii="宋体" w:eastAsia="宋体" w:hAnsi="宋体" w:hint="eastAsia"/>
                <w:szCs w:val="30"/>
              </w:rPr>
              <w:t>经营资质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_Toc23649 \h </w:instrText>
            </w:r>
            <w:r w:rsidR="001F2D79">
              <w:fldChar w:fldCharType="separate"/>
            </w:r>
            <w:r w:rsidR="001F2D79">
              <w:t>20</w:t>
            </w:r>
            <w:r w:rsidR="001F2D79">
              <w:fldChar w:fldCharType="end"/>
            </w:r>
          </w:hyperlink>
        </w:p>
        <w:p w:rsidR="00454D95" w:rsidRDefault="0089538D">
          <w:pPr>
            <w:pStyle w:val="21"/>
            <w:tabs>
              <w:tab w:val="right" w:leader="dot" w:pos="8306"/>
            </w:tabs>
          </w:pPr>
          <w:hyperlink w:anchor="_Toc26481" w:history="1">
            <w:r w:rsidR="001F2D79">
              <w:t xml:space="preserve">6. </w:t>
            </w:r>
            <w:r w:rsidR="001F2D79">
              <w:rPr>
                <w:rFonts w:ascii="宋体" w:eastAsia="宋体" w:hAnsi="宋体" w:hint="eastAsia"/>
                <w:szCs w:val="30"/>
              </w:rPr>
              <w:t>人员职业资格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_Toc26481 \h </w:instrText>
            </w:r>
            <w:r w:rsidR="001F2D79">
              <w:fldChar w:fldCharType="separate"/>
            </w:r>
            <w:r w:rsidR="001F2D79">
              <w:t>21</w:t>
            </w:r>
            <w:r w:rsidR="001F2D79">
              <w:fldChar w:fldCharType="end"/>
            </w:r>
          </w:hyperlink>
        </w:p>
        <w:p w:rsidR="00454D95" w:rsidRDefault="0089538D">
          <w:pPr>
            <w:pStyle w:val="21"/>
            <w:tabs>
              <w:tab w:val="right" w:leader="dot" w:pos="8306"/>
            </w:tabs>
          </w:pPr>
          <w:hyperlink w:anchor="_Toc7689" w:history="1">
            <w:r w:rsidR="001F2D79">
              <w:t xml:space="preserve">7. </w:t>
            </w:r>
            <w:r w:rsidR="001F2D79">
              <w:rPr>
                <w:rFonts w:hint="eastAsia"/>
              </w:rPr>
              <w:t>投标业绩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_Toc7689 \h </w:instrText>
            </w:r>
            <w:r w:rsidR="001F2D79">
              <w:fldChar w:fldCharType="separate"/>
            </w:r>
            <w:r w:rsidR="001F2D79">
              <w:t>22</w:t>
            </w:r>
            <w:r w:rsidR="001F2D79">
              <w:fldChar w:fldCharType="end"/>
            </w:r>
          </w:hyperlink>
        </w:p>
        <w:p w:rsidR="00454D95" w:rsidRDefault="0089538D">
          <w:pPr>
            <w:pStyle w:val="21"/>
            <w:tabs>
              <w:tab w:val="right" w:leader="dot" w:pos="8306"/>
            </w:tabs>
          </w:pPr>
          <w:hyperlink w:anchor="_Toc28891" w:history="1">
            <w:r w:rsidR="001F2D79">
              <w:t xml:space="preserve">8. </w:t>
            </w:r>
            <w:r w:rsidR="001F2D79">
              <w:rPr>
                <w:rFonts w:hint="eastAsia"/>
              </w:rPr>
              <w:t>企业获奖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_Toc28891 \h </w:instrText>
            </w:r>
            <w:r w:rsidR="001F2D79">
              <w:fldChar w:fldCharType="separate"/>
            </w:r>
            <w:r w:rsidR="001F2D79">
              <w:t>23</w:t>
            </w:r>
            <w:r w:rsidR="001F2D79">
              <w:fldChar w:fldCharType="end"/>
            </w:r>
          </w:hyperlink>
        </w:p>
        <w:p w:rsidR="00454D95" w:rsidRDefault="0089538D">
          <w:pPr>
            <w:pStyle w:val="21"/>
            <w:tabs>
              <w:tab w:val="right" w:leader="dot" w:pos="8306"/>
            </w:tabs>
          </w:pPr>
          <w:hyperlink w:anchor="_Toc23233" w:history="1">
            <w:r w:rsidR="001F2D79">
              <w:t xml:space="preserve">9. </w:t>
            </w:r>
            <w:r w:rsidR="001F2D79">
              <w:rPr>
                <w:rFonts w:hint="eastAsia"/>
              </w:rPr>
              <w:t>各类证书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_Toc23233 \h </w:instrText>
            </w:r>
            <w:r w:rsidR="001F2D79">
              <w:fldChar w:fldCharType="separate"/>
            </w:r>
            <w:r w:rsidR="001F2D79">
              <w:t>25</w:t>
            </w:r>
            <w:r w:rsidR="001F2D79">
              <w:fldChar w:fldCharType="end"/>
            </w:r>
          </w:hyperlink>
        </w:p>
        <w:p w:rsidR="00454D95" w:rsidRDefault="0089538D">
          <w:pPr>
            <w:pStyle w:val="21"/>
            <w:tabs>
              <w:tab w:val="right" w:leader="dot" w:pos="8306"/>
            </w:tabs>
          </w:pPr>
          <w:hyperlink w:anchor="_Toc25450" w:history="1">
            <w:r w:rsidR="001F2D79">
              <w:t xml:space="preserve">10. </w:t>
            </w:r>
            <w:r w:rsidR="001F2D79">
              <w:rPr>
                <w:rFonts w:hint="eastAsia"/>
              </w:rPr>
              <w:t>企业财务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_Toc25450 \h </w:instrText>
            </w:r>
            <w:r w:rsidR="001F2D79">
              <w:fldChar w:fldCharType="separate"/>
            </w:r>
            <w:r w:rsidR="001F2D79">
              <w:t>26</w:t>
            </w:r>
            <w:r w:rsidR="001F2D79">
              <w:fldChar w:fldCharType="end"/>
            </w:r>
          </w:hyperlink>
        </w:p>
        <w:p w:rsidR="00454D95" w:rsidRDefault="0089538D">
          <w:pPr>
            <w:pStyle w:val="21"/>
            <w:tabs>
              <w:tab w:val="right" w:leader="dot" w:pos="8306"/>
            </w:tabs>
          </w:pPr>
          <w:hyperlink w:anchor="_Toc28176" w:history="1">
            <w:r w:rsidR="001F2D79">
              <w:t xml:space="preserve">11. </w:t>
            </w:r>
            <w:r w:rsidR="001F2D79">
              <w:rPr>
                <w:rFonts w:hint="eastAsia"/>
              </w:rPr>
              <w:t>投标所需材料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_Toc28176 \h </w:instrText>
            </w:r>
            <w:r w:rsidR="001F2D79">
              <w:fldChar w:fldCharType="separate"/>
            </w:r>
            <w:r w:rsidR="001F2D79">
              <w:t>28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14635" w:history="1">
            <w:r w:rsidR="001F2D79">
              <w:rPr>
                <w:szCs w:val="24"/>
              </w:rPr>
              <w:t xml:space="preserve">11.1. </w:t>
            </w:r>
            <w:r w:rsidR="001F2D79">
              <w:rPr>
                <w:rFonts w:hint="eastAsia"/>
                <w:szCs w:val="24"/>
              </w:rPr>
              <w:t>已承接项目和新承接项目情况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_Toc14635 \h </w:instrText>
            </w:r>
            <w:r w:rsidR="001F2D79">
              <w:fldChar w:fldCharType="separate"/>
            </w:r>
            <w:r w:rsidR="001F2D79">
              <w:t>28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19430" w:history="1">
            <w:r w:rsidR="001F2D79">
              <w:rPr>
                <w:szCs w:val="24"/>
              </w:rPr>
              <w:t xml:space="preserve">11.2. </w:t>
            </w:r>
            <w:r w:rsidR="001F2D79">
              <w:rPr>
                <w:rFonts w:hint="eastAsia"/>
                <w:szCs w:val="24"/>
              </w:rPr>
              <w:t>诉讼和仲裁情况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_Toc19430 \h </w:instrText>
            </w:r>
            <w:r w:rsidR="001F2D79">
              <w:fldChar w:fldCharType="separate"/>
            </w:r>
            <w:r w:rsidR="001F2D79">
              <w:t>29</w:t>
            </w:r>
            <w:r w:rsidR="001F2D79">
              <w:fldChar w:fldCharType="end"/>
            </w:r>
          </w:hyperlink>
        </w:p>
        <w:p w:rsidR="00454D95" w:rsidRDefault="0089538D">
          <w:pPr>
            <w:pStyle w:val="31"/>
            <w:tabs>
              <w:tab w:val="right" w:leader="dot" w:pos="8306"/>
            </w:tabs>
          </w:pPr>
          <w:hyperlink w:anchor="_Toc22526" w:history="1">
            <w:r w:rsidR="001F2D79">
              <w:rPr>
                <w:szCs w:val="24"/>
              </w:rPr>
              <w:t xml:space="preserve">11.3. </w:t>
            </w:r>
            <w:r w:rsidR="001F2D79">
              <w:rPr>
                <w:rFonts w:hint="eastAsia"/>
                <w:szCs w:val="24"/>
              </w:rPr>
              <w:t>其他投标用证明材料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_Toc22526 \h </w:instrText>
            </w:r>
            <w:r w:rsidR="001F2D79">
              <w:fldChar w:fldCharType="separate"/>
            </w:r>
            <w:r w:rsidR="001F2D79">
              <w:t>30</w:t>
            </w:r>
            <w:r w:rsidR="001F2D79">
              <w:fldChar w:fldCharType="end"/>
            </w:r>
          </w:hyperlink>
        </w:p>
        <w:p w:rsidR="00454D95" w:rsidRDefault="0089538D">
          <w:pPr>
            <w:pStyle w:val="21"/>
            <w:tabs>
              <w:tab w:val="right" w:leader="dot" w:pos="8306"/>
            </w:tabs>
          </w:pPr>
          <w:hyperlink w:anchor="_Toc17807" w:history="1">
            <w:r w:rsidR="001F2D79">
              <w:t xml:space="preserve">12. </w:t>
            </w:r>
            <w:r w:rsidR="001F2D79">
              <w:rPr>
                <w:rFonts w:hint="eastAsia"/>
              </w:rPr>
              <w:t>注意事项</w:t>
            </w:r>
            <w:r w:rsidR="001F2D79">
              <w:tab/>
            </w:r>
            <w:r w:rsidR="001F2D79">
              <w:fldChar w:fldCharType="begin"/>
            </w:r>
            <w:r w:rsidR="001F2D79">
              <w:instrText xml:space="preserve"> PAGEREF _Toc17807 \h </w:instrText>
            </w:r>
            <w:r w:rsidR="001F2D79">
              <w:fldChar w:fldCharType="separate"/>
            </w:r>
            <w:r w:rsidR="001F2D79">
              <w:t>32</w:t>
            </w:r>
            <w:r w:rsidR="001F2D79">
              <w:fldChar w:fldCharType="end"/>
            </w:r>
          </w:hyperlink>
        </w:p>
        <w:p w:rsidR="00454D95" w:rsidRDefault="001F2D79">
          <w:pPr>
            <w:pStyle w:val="TOC1"/>
            <w:jc w:val="center"/>
          </w:pPr>
          <w:r>
            <w:rPr>
              <w:bCs/>
              <w:lang w:val="zh-CN"/>
            </w:rPr>
            <w:fldChar w:fldCharType="end"/>
          </w:r>
        </w:p>
      </w:sdtContent>
    </w:sdt>
    <w:p w:rsidR="00454D95" w:rsidRDefault="00454D95"/>
    <w:p w:rsidR="00454D95" w:rsidRDefault="00454D95"/>
    <w:p w:rsidR="00454D95" w:rsidRDefault="00454D95"/>
    <w:p w:rsidR="00454D95" w:rsidRDefault="00454D95"/>
    <w:p w:rsidR="00454D95" w:rsidRDefault="00454D95"/>
    <w:p w:rsidR="00454D95" w:rsidRDefault="00454D95"/>
    <w:p w:rsidR="00454D95" w:rsidRDefault="00454D95"/>
    <w:p w:rsidR="00454D95" w:rsidRDefault="00454D95"/>
    <w:p w:rsidR="00454D95" w:rsidRDefault="00454D95"/>
    <w:p w:rsidR="00454D95" w:rsidRDefault="00454D95"/>
    <w:p w:rsidR="00454D95" w:rsidRDefault="00454D95"/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1" w:name="_Toc25964"/>
      <w:bookmarkStart w:id="2" w:name="_Toc10697"/>
      <w:bookmarkStart w:id="3" w:name="_Toc7244"/>
      <w:bookmarkStart w:id="4" w:name="_Toc346701621"/>
      <w:bookmarkStart w:id="5" w:name="_Toc475978926"/>
      <w:bookmarkStart w:id="6" w:name="_Toc346183639"/>
      <w:bookmarkStart w:id="7" w:name="_Toc21613"/>
      <w:bookmarkStart w:id="8" w:name="_Toc8104"/>
      <w:bookmarkStart w:id="9" w:name="_Toc10114"/>
      <w:r>
        <w:rPr>
          <w:rFonts w:ascii="宋体" w:eastAsia="宋体" w:hAnsi="宋体" w:hint="eastAsia"/>
          <w:sz w:val="30"/>
          <w:szCs w:val="30"/>
        </w:rPr>
        <w:t>浏览器配置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10" w:name="_Toc24061"/>
      <w:bookmarkStart w:id="11" w:name="_Toc475978927"/>
      <w:bookmarkStart w:id="12" w:name="_Toc346183640"/>
      <w:bookmarkStart w:id="13" w:name="_Toc10690"/>
      <w:bookmarkStart w:id="14" w:name="_Toc346701622"/>
      <w:bookmarkStart w:id="15" w:name="_Toc8907"/>
      <w:bookmarkStart w:id="16" w:name="_Toc6110"/>
      <w:bookmarkStart w:id="17" w:name="_Toc30085"/>
      <w:bookmarkStart w:id="18" w:name="_Toc17602"/>
      <w:r>
        <w:rPr>
          <w:rFonts w:hint="eastAsia"/>
          <w:sz w:val="24"/>
          <w:szCs w:val="24"/>
        </w:rPr>
        <w:t>Internet</w:t>
      </w:r>
      <w:r>
        <w:rPr>
          <w:rFonts w:hint="eastAsia"/>
          <w:sz w:val="24"/>
          <w:szCs w:val="24"/>
        </w:rPr>
        <w:t>选项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为了让系统插件能够正常工作，请按照以下步骤进行浏览器的配置。</w:t>
      </w:r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1</w:t>
      </w:r>
      <w:r>
        <w:rPr>
          <w:rFonts w:ascii="仿宋" w:eastAsia="思源宋体 CN Light" w:hAnsi="仿宋" w:cs="仿宋" w:hint="eastAsia"/>
        </w:rPr>
        <w:t>、打开浏览器，在“工具”菜单→“</w:t>
      </w:r>
      <w:r>
        <w:rPr>
          <w:rFonts w:ascii="仿宋" w:eastAsia="思源宋体 CN Light" w:hAnsi="仿宋" w:cs="仿宋" w:hint="eastAsia"/>
        </w:rPr>
        <w:t>Internet</w:t>
      </w:r>
      <w:r>
        <w:rPr>
          <w:rFonts w:ascii="仿宋" w:eastAsia="思源宋体 CN Light" w:hAnsi="仿宋" w:cs="仿宋" w:hint="eastAsia"/>
        </w:rPr>
        <w:t>选项”</w:t>
      </w:r>
    </w:p>
    <w:p w:rsidR="00454D95" w:rsidRDefault="001F2D79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2</w:t>
      </w:r>
      <w:r>
        <w:rPr>
          <w:rFonts w:ascii="仿宋" w:eastAsia="思源宋体 CN Light" w:hAnsi="仿宋" w:cs="仿宋" w:hint="eastAsia"/>
        </w:rPr>
        <w:t>、弹出对话框之后，请选择“安全”选项卡，具体的界面如下图：</w:t>
      </w:r>
    </w:p>
    <w:p w:rsidR="00454D95" w:rsidRDefault="001F2D79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lastRenderedPageBreak/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3</w:t>
      </w:r>
      <w:r>
        <w:rPr>
          <w:rFonts w:ascii="仿宋" w:eastAsia="思源宋体 CN Light" w:hAnsi="仿宋" w:cs="仿宋" w:hint="eastAsia"/>
        </w:rPr>
        <w:t>、点击绿色的“受信任的站点”的图片，会看到如下图所示的界面：</w:t>
      </w:r>
    </w:p>
    <w:p w:rsidR="00454D95" w:rsidRDefault="001F2D79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drawing>
          <wp:inline distT="0" distB="0" distL="0" distR="0">
            <wp:extent cx="3648075" cy="3895725"/>
            <wp:effectExtent l="0" t="0" r="9525" b="9525"/>
            <wp:docPr id="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4</w:t>
      </w:r>
      <w:r>
        <w:rPr>
          <w:rFonts w:ascii="仿宋" w:eastAsia="思源宋体 CN Light" w:hAnsi="仿宋" w:cs="仿宋" w:hint="eastAsia"/>
        </w:rPr>
        <w:t>、点击“站点”</w:t>
      </w:r>
      <w:r>
        <w:rPr>
          <w:rFonts w:ascii="仿宋" w:eastAsia="思源宋体 CN Light" w:hAnsi="仿宋" w:cs="仿宋" w:hint="eastAsia"/>
        </w:rPr>
        <w:t xml:space="preserve"> </w:t>
      </w:r>
      <w:r>
        <w:rPr>
          <w:rFonts w:ascii="仿宋" w:eastAsia="思源宋体 CN Light" w:hAnsi="仿宋" w:cs="仿宋" w:hint="eastAsia"/>
        </w:rPr>
        <w:t>按钮，出现如下对话框：</w:t>
      </w:r>
    </w:p>
    <w:p w:rsidR="00454D95" w:rsidRDefault="001F2D79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lastRenderedPageBreak/>
        <w:drawing>
          <wp:inline distT="0" distB="0" distL="0" distR="0">
            <wp:extent cx="3743325" cy="3114675"/>
            <wp:effectExtent l="0" t="0" r="9525" b="9525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输入系统服务器的</w:t>
      </w:r>
      <w:r>
        <w:rPr>
          <w:rFonts w:ascii="仿宋" w:eastAsia="思源宋体 CN Light" w:hAnsi="仿宋" w:cs="仿宋" w:hint="eastAsia"/>
        </w:rPr>
        <w:t>IP</w:t>
      </w:r>
      <w:r>
        <w:rPr>
          <w:rFonts w:ascii="仿宋" w:eastAsia="思源宋体 CN Light" w:hAnsi="仿宋" w:cs="仿宋" w:hint="eastAsia"/>
        </w:rPr>
        <w:t>地址，格式例如：</w:t>
      </w:r>
      <w:r>
        <w:rPr>
          <w:rFonts w:ascii="仿宋" w:eastAsia="思源宋体 CN Light" w:hAnsi="仿宋" w:cs="仿宋" w:hint="eastAsia"/>
        </w:rPr>
        <w:t>192.168.0.123</w:t>
      </w:r>
      <w:r>
        <w:rPr>
          <w:rFonts w:ascii="仿宋" w:eastAsia="思源宋体 CN Light" w:hAnsi="仿宋" w:cs="仿宋" w:hint="eastAsia"/>
        </w:rPr>
        <w:t>，然后点击“添加”按钮完成添加，再按“关闭”按钮退出。</w:t>
      </w:r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5</w:t>
      </w:r>
      <w:r>
        <w:rPr>
          <w:rFonts w:ascii="仿宋" w:eastAsia="思源宋体 CN Light" w:hAnsi="仿宋" w:cs="仿宋" w:hint="eastAsia"/>
        </w:rPr>
        <w:t>、设置自定义安全级别，开放</w:t>
      </w:r>
      <w:r>
        <w:rPr>
          <w:rFonts w:ascii="仿宋" w:eastAsia="思源宋体 CN Light" w:hAnsi="仿宋" w:cs="仿宋" w:hint="eastAsia"/>
        </w:rPr>
        <w:t>Active</w:t>
      </w:r>
      <w:r>
        <w:rPr>
          <w:rFonts w:ascii="仿宋" w:eastAsia="思源宋体 CN Light" w:hAnsi="仿宋" w:cs="仿宋" w:hint="eastAsia"/>
        </w:rPr>
        <w:t>的访问权限：</w:t>
      </w:r>
    </w:p>
    <w:p w:rsidR="00454D95" w:rsidRDefault="001F2D79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drawing>
          <wp:inline distT="0" distB="0" distL="0" distR="0">
            <wp:extent cx="3533775" cy="4152900"/>
            <wp:effectExtent l="0" t="0" r="9525" b="0"/>
            <wp:docPr id="7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会出现一个窗口，把其中的</w:t>
      </w:r>
      <w:r>
        <w:rPr>
          <w:rFonts w:ascii="仿宋" w:eastAsia="思源宋体 CN Light" w:hAnsi="仿宋" w:cs="仿宋" w:hint="eastAsia"/>
        </w:rPr>
        <w:t>Active</w:t>
      </w:r>
      <w:r>
        <w:rPr>
          <w:rFonts w:ascii="仿宋" w:eastAsia="思源宋体 CN Light" w:hAnsi="仿宋" w:cs="仿宋" w:hint="eastAsia"/>
        </w:rPr>
        <w:t>控件和插件的设置全部改为启用。</w:t>
      </w:r>
    </w:p>
    <w:p w:rsidR="00454D95" w:rsidRDefault="001F2D79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lastRenderedPageBreak/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38D">
        <w:rPr>
          <w:rFonts w:ascii="仿宋" w:eastAsia="思源宋体 CN Light" w:hAnsi="仿宋" w:cs="仿宋"/>
          <w:spacing w:val="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34" o:spid="_x0000_s1027" type="#_x0000_t62" style="position:absolute;left:0;text-align:left;margin-left:162pt;margin-top:78pt;width:156.6pt;height:24.6pt;z-index:251659264;mso-position-horizontal-relative:text;mso-position-vertical-relative:text;mso-width-relative:page;mso-height-relative:page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c7ENdYAAAALAQAADwAAAAAAAAABACAAAAAiAAAAZHJzL2Rvd25yZXYueG1sUEsB&#10;AhQAFAAAAAgAh07iQLheFRRpAgAABwUAAA4AAAAAAAAAAQAgAAAAJQEAAGRycy9lMm9Eb2MueG1s&#10;UEsFBgAAAAAGAAYAWQEAAAAGAAAAAA==&#10;" adj="-1448,8824,14400" strokecolor="red" strokeweight="1.5pt">
            <v:textbox>
              <w:txbxContent>
                <w:p w:rsidR="00454D95" w:rsidRDefault="001F2D79">
                  <w:pPr>
                    <w:ind w:firstLine="420"/>
                  </w:pPr>
                  <w:r>
                    <w:rPr>
                      <w:rFonts w:hint="eastAsia"/>
                    </w:rPr>
                    <w:t>选择启用（共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个</w:t>
                  </w:r>
                  <w:r>
                    <w:rPr>
                      <w:rFonts w:hint="eastAsia"/>
                    </w:rPr>
                    <w:t>ActiveX</w:t>
                  </w:r>
                  <w:r>
                    <w:rPr>
                      <w:rFonts w:hint="eastAsia"/>
                    </w:rPr>
                    <w:t>）</w:t>
                  </w:r>
                </w:p>
              </w:txbxContent>
            </v:textbox>
          </v:shape>
        </w:pict>
      </w:r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文件下载设置，开放文件下载的权限：设置为启用。</w:t>
      </w:r>
    </w:p>
    <w:p w:rsidR="00454D95" w:rsidRDefault="001F2D79">
      <w:pPr>
        <w:ind w:firstLine="420"/>
        <w:jc w:val="center"/>
        <w:rPr>
          <w:rFonts w:ascii="仿宋" w:eastAsia="思源宋体 CN Light" w:hAnsi="仿宋" w:cs="仿宋"/>
          <w:szCs w:val="21"/>
        </w:rPr>
      </w:pPr>
      <w:r>
        <w:rPr>
          <w:rFonts w:ascii="仿宋" w:eastAsia="思源宋体 CN Light" w:hAnsi="仿宋" w:cs="仿宋" w:hint="eastAsia"/>
          <w:noProof/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19" w:name="_Toc346701623"/>
      <w:bookmarkStart w:id="20" w:name="_Toc346183641"/>
      <w:bookmarkStart w:id="21" w:name="_Toc1007"/>
      <w:bookmarkStart w:id="22" w:name="_Toc21777"/>
      <w:bookmarkStart w:id="23" w:name="_Toc475978928"/>
      <w:bookmarkStart w:id="24" w:name="_Toc18340"/>
      <w:bookmarkStart w:id="25" w:name="_Toc28587"/>
      <w:bookmarkStart w:id="26" w:name="_Toc31812"/>
      <w:bookmarkStart w:id="27" w:name="_Toc6661"/>
      <w:r>
        <w:rPr>
          <w:rFonts w:hint="eastAsia"/>
          <w:sz w:val="24"/>
          <w:szCs w:val="24"/>
        </w:rPr>
        <w:t>关闭拦截工具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454D95" w:rsidRDefault="001F2D79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上述操作完成后，如果系统中某些功能仍不能使用，请将拦截工具关闭再试用。比如在</w:t>
      </w:r>
      <w:r>
        <w:rPr>
          <w:rFonts w:ascii="仿宋" w:eastAsia="思源宋体 CN Light" w:hAnsi="仿宋" w:cs="仿宋" w:hint="eastAsia"/>
        </w:rPr>
        <w:t>windows</w:t>
      </w:r>
      <w:r>
        <w:rPr>
          <w:rFonts w:ascii="仿宋" w:eastAsia="思源宋体 CN Light" w:hAnsi="仿宋" w:cs="仿宋" w:hint="eastAsia"/>
        </w:rPr>
        <w:t>工具栏中关闭弹出窗口阻止程序的操作：</w:t>
      </w:r>
    </w:p>
    <w:p w:rsidR="00454D95" w:rsidRDefault="001F2D79">
      <w:pPr>
        <w:pStyle w:val="IndentNormal"/>
        <w:ind w:firstLineChars="200" w:firstLine="480"/>
        <w:jc w:val="center"/>
        <w:rPr>
          <w:rFonts w:eastAsiaTheme="minorEastAsia"/>
        </w:rPr>
      </w:pPr>
      <w:r>
        <w:rPr>
          <w:rFonts w:ascii="仿宋" w:eastAsia="思源宋体 CN Light" w:hAnsi="仿宋" w:cs="仿宋" w:hint="eastAsia"/>
          <w:noProof/>
        </w:rPr>
        <w:lastRenderedPageBreak/>
        <w:drawing>
          <wp:inline distT="0" distB="0" distL="0" distR="0">
            <wp:extent cx="4411345" cy="2011680"/>
            <wp:effectExtent l="0" t="0" r="8255" b="762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28" w:name="_Toc4321"/>
      <w:r>
        <w:rPr>
          <w:rFonts w:ascii="宋体" w:eastAsia="宋体" w:hAnsi="宋体" w:hint="eastAsia"/>
          <w:sz w:val="30"/>
          <w:szCs w:val="30"/>
        </w:rPr>
        <w:t>注册登录</w:t>
      </w:r>
      <w:bookmarkEnd w:id="28"/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29" w:name="_Toc3919"/>
      <w:r>
        <w:rPr>
          <w:rFonts w:hint="eastAsia"/>
          <w:sz w:val="24"/>
          <w:szCs w:val="24"/>
        </w:rPr>
        <w:t>系统登录地址</w:t>
      </w:r>
      <w:bookmarkEnd w:id="29"/>
    </w:p>
    <w:p w:rsidR="00454D95" w:rsidRDefault="001F2D79">
      <w:pPr>
        <w:pStyle w:val="a7"/>
        <w:spacing w:beforeLines="0" w:before="0" w:afterLines="0" w:after="0"/>
        <w:ind w:left="480" w:firstLine="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苏州市公共资源交易统一主体信息库地址：</w:t>
      </w:r>
      <w:hyperlink r:id="rId17" w:history="1">
        <w:r>
          <w:rPr>
            <w:rStyle w:val="a5"/>
            <w:rFonts w:ascii="宋体" w:eastAsia="宋体" w:hAnsi="宋体"/>
            <w:szCs w:val="24"/>
          </w:rPr>
          <w:t>http://180.108.205.122:88/tspbidder/memberLogin</w:t>
        </w:r>
      </w:hyperlink>
    </w:p>
    <w:p w:rsidR="00454D95" w:rsidRDefault="00454D95"/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0" w:name="_Toc22067"/>
      <w:r>
        <w:rPr>
          <w:rFonts w:hint="eastAsia"/>
          <w:sz w:val="24"/>
          <w:szCs w:val="24"/>
        </w:rPr>
        <w:t>单位注册及登录</w:t>
      </w:r>
      <w:bookmarkEnd w:id="30"/>
    </w:p>
    <w:p w:rsidR="00454D95" w:rsidRDefault="004446B8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投标人可以先使用默认账号密码登录：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szCs w:val="24"/>
        </w:rPr>
      </w:pPr>
      <w:r>
        <w:rPr>
          <w:rFonts w:hint="eastAsia"/>
          <w:szCs w:val="24"/>
        </w:rPr>
        <w:t>默认账号：统一社会信用代码（1</w:t>
      </w:r>
      <w:r>
        <w:rPr>
          <w:szCs w:val="24"/>
        </w:rPr>
        <w:t>8</w:t>
      </w:r>
      <w:r>
        <w:rPr>
          <w:rFonts w:hint="eastAsia"/>
          <w:szCs w:val="24"/>
        </w:rPr>
        <w:t>位）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szCs w:val="24"/>
        </w:rPr>
      </w:pPr>
      <w:r>
        <w:rPr>
          <w:rFonts w:hint="eastAsia"/>
          <w:szCs w:val="24"/>
        </w:rPr>
        <w:t>默认密码：Jyzx@123</w:t>
      </w:r>
      <w:r>
        <w:rPr>
          <w:szCs w:val="24"/>
        </w:rPr>
        <w:t>4</w:t>
      </w:r>
    </w:p>
    <w:p w:rsidR="00454D95" w:rsidRDefault="00454D95">
      <w:pPr>
        <w:pStyle w:val="a7"/>
        <w:spacing w:beforeLines="0" w:before="0" w:afterLines="0" w:after="0"/>
        <w:ind w:left="0" w:firstLine="0"/>
        <w:jc w:val="left"/>
        <w:rPr>
          <w:szCs w:val="24"/>
        </w:rPr>
      </w:pPr>
    </w:p>
    <w:p w:rsidR="00454D95" w:rsidRDefault="00311135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如无法登录则挑选页面</w:t>
      </w:r>
      <w:bookmarkStart w:id="31" w:name="_GoBack"/>
      <w:bookmarkEnd w:id="31"/>
      <w:r w:rsidR="001F2D79">
        <w:rPr>
          <w:rFonts w:ascii="宋体" w:eastAsia="宋体" w:hAnsi="宋体" w:hint="eastAsia"/>
          <w:szCs w:val="24"/>
          <w:u w:val="none"/>
        </w:rPr>
        <w:t>选择免费注册，完善注册信息。注册完成后返回登陆页面，选择用户登录，输入账号密码，点击“立即登录”进入系统。</w:t>
      </w:r>
    </w:p>
    <w:p w:rsidR="00454D95" w:rsidRDefault="001F2D79">
      <w:pPr>
        <w:pStyle w:val="a6"/>
        <w:ind w:firstLineChars="0" w:firstLine="0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>
            <wp:extent cx="5268595" cy="29292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1264" cy="294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30"/>
          <w:szCs w:val="30"/>
        </w:rPr>
        <w:t xml:space="preserve"> </w:t>
      </w:r>
    </w:p>
    <w:p w:rsidR="00454D95" w:rsidRDefault="001F2D79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340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注册完成后，首次登陆系统，需点击首页常用应用-交易乙方信息管理，完成诚信库入库以及基本信息备案。</w:t>
      </w:r>
    </w:p>
    <w:p w:rsidR="00454D95" w:rsidRDefault="001F2D79">
      <w:r>
        <w:rPr>
          <w:noProof/>
        </w:rPr>
        <w:drawing>
          <wp:inline distT="0" distB="0" distL="114300" distR="114300">
            <wp:extent cx="5271135" cy="2305050"/>
            <wp:effectExtent l="0" t="0" r="571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32" w:name="_Toc14704"/>
      <w:r>
        <w:rPr>
          <w:rFonts w:ascii="宋体" w:eastAsia="宋体" w:hAnsi="宋体" w:hint="eastAsia"/>
          <w:sz w:val="30"/>
          <w:szCs w:val="30"/>
        </w:rPr>
        <w:t>基本信息</w:t>
      </w:r>
      <w:bookmarkEnd w:id="32"/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3" w:name="_Toc11437"/>
      <w:r>
        <w:rPr>
          <w:rFonts w:hint="eastAsia"/>
          <w:sz w:val="24"/>
          <w:szCs w:val="24"/>
        </w:rPr>
        <w:t>诚信承诺书</w:t>
      </w:r>
      <w:bookmarkEnd w:id="33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诚信承诺书，进入承诺书在线预览页面，交易乙方备案人员可在线查看承诺书相关信息，确认无误后，点击预览页面左上角“签章”按钮，执行在线签章，之后点击“签章提交”按钮完成签章操作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5274310" cy="28898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0" distR="0">
            <wp:extent cx="5274310" cy="27533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可通过点击页面右上方“作废诚信承诺书”，输入作废理由后，点击确认作废，实现承诺书作废操作，作废后可重新签章提交。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5274310" cy="26847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4" w:name="_Toc28170"/>
      <w:r>
        <w:rPr>
          <w:rFonts w:hint="eastAsia"/>
          <w:sz w:val="24"/>
          <w:szCs w:val="24"/>
        </w:rPr>
        <w:t>企业法人营业执照</w:t>
      </w:r>
      <w:bookmarkEnd w:id="34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点击基本信息-企业法人营业执照，进入相关信息维护页面。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2405" cy="2030730"/>
            <wp:effectExtent l="0" t="0" r="4445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扫描件上传完成后，点击“识别”按钮，系统将进行OCR识别，自动完善相应基本信息。若OCR识别失败，交易乙方备案人员可手动完善信息。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9865" cy="1740535"/>
            <wp:effectExtent l="0" t="0" r="6985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可通过点击“作废”按钮，输入作废理由后，点击确认作废，实现审核通过的营业执照扫描件的作废操作。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74310" cy="1917700"/>
            <wp:effectExtent l="0" t="0" r="254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5" w:name="_Toc17125"/>
      <w:r>
        <w:rPr>
          <w:rFonts w:hint="eastAsia"/>
          <w:sz w:val="24"/>
          <w:szCs w:val="24"/>
        </w:rPr>
        <w:t>基本户</w:t>
      </w:r>
      <w:bookmarkEnd w:id="35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点击基本信息-基本户，进入相关信息维护页面。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960" cy="2111375"/>
            <wp:effectExtent l="0" t="0" r="8890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扫描件上传完成后，点击“识别”按钮，系统将进行OCR识别，自动完善相应基本信息。若OCR识别失败，交易乙方备案人员可手动完善信息。</w:t>
      </w:r>
    </w:p>
    <w:p w:rsidR="00454D95" w:rsidRDefault="001F2D79">
      <w:r>
        <w:rPr>
          <w:noProof/>
        </w:rPr>
        <w:drawing>
          <wp:inline distT="0" distB="0" distL="114300" distR="114300">
            <wp:extent cx="5264150" cy="2011680"/>
            <wp:effectExtent l="0" t="0" r="12700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可通过点击“作废”按钮，输入作废理由后，点击确认作废，实现审核通过的基本户扫描件的作废操作。</w:t>
      </w:r>
    </w:p>
    <w:p w:rsidR="00454D95" w:rsidRDefault="001F2D79">
      <w:r>
        <w:rPr>
          <w:noProof/>
        </w:rPr>
        <w:lastRenderedPageBreak/>
        <w:drawing>
          <wp:inline distT="0" distB="0" distL="114300" distR="114300">
            <wp:extent cx="5270500" cy="2164715"/>
            <wp:effectExtent l="0" t="0" r="6350" b="698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6" w:name="_Toc31472"/>
      <w:r>
        <w:rPr>
          <w:rFonts w:hint="eastAsia"/>
          <w:sz w:val="24"/>
          <w:szCs w:val="24"/>
        </w:rPr>
        <w:t>安全生产许可证</w:t>
      </w:r>
      <w:bookmarkEnd w:id="36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点击基本信息-安全生产许可证，进入相关信息维护页面。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5420" cy="2089150"/>
            <wp:effectExtent l="0" t="0" r="11430" b="635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扫描件上传完成后，点击“识别”按钮，系统将进行OCR识别，自动完善相应基本信息。若OCR识别失败，交易乙方备案人员可手动完善信息。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3515" cy="2118360"/>
            <wp:effectExtent l="0" t="0" r="13335" b="1524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可通过点击“作废”按钮，输入作废理由后，点击确认作废，实现审核通过的安全生产许可证扫描件的作废操作。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230" cy="2067560"/>
            <wp:effectExtent l="0" t="0" r="7620" b="889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7" w:name="_Toc27309"/>
      <w:r>
        <w:rPr>
          <w:rFonts w:hint="eastAsia"/>
          <w:sz w:val="24"/>
          <w:szCs w:val="24"/>
        </w:rPr>
        <w:t>法人信息</w:t>
      </w:r>
      <w:bookmarkEnd w:id="37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点击基本信息-法人信息，进入相关信息维护页面。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7325" cy="2034540"/>
            <wp:effectExtent l="0" t="0" r="9525" b="381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扫描件上传完成后，点击“识别”按钮，系统将进行OCR识别，自动完善相应基本信息。若OCR识别失败，交易乙方备案人员可手动完善信息。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2405" cy="2040255"/>
            <wp:effectExtent l="0" t="0" r="4445" b="1714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可通过点击“作废”按钮，输入作废理由后，点击确认作废，实现审核通过的法人信息扫描件的作废操作。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2880" cy="2009775"/>
            <wp:effectExtent l="0" t="0" r="13970" b="952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8" w:name="_Toc24778"/>
      <w:r>
        <w:rPr>
          <w:rFonts w:hint="eastAsia"/>
          <w:sz w:val="24"/>
          <w:szCs w:val="24"/>
        </w:rPr>
        <w:t>其他信息</w:t>
      </w:r>
      <w:bookmarkEnd w:id="38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点击基本信息-其他信息，进入相关信息维护页面。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交易乙方备案人员可手动完善以下基本信息。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3675" cy="2207260"/>
            <wp:effectExtent l="0" t="0" r="3175" b="254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9" w:name="_Toc18342"/>
      <w:r>
        <w:rPr>
          <w:rFonts w:hint="eastAsia"/>
          <w:sz w:val="24"/>
          <w:szCs w:val="24"/>
        </w:rPr>
        <w:t>相关附件</w:t>
      </w:r>
      <w:bookmarkEnd w:id="39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点击基本信息-相关附件，进入相关信息维护页面。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交易乙方备案人员可手动选择相应菜单上传、删除相应扫描件（已审核通过的扫描件无法删除）</w:t>
      </w:r>
    </w:p>
    <w:p w:rsidR="00454D95" w:rsidRDefault="00454D95">
      <w:pPr>
        <w:pStyle w:val="a6"/>
        <w:ind w:firstLineChars="0" w:firstLine="0"/>
      </w:pPr>
    </w:p>
    <w:p w:rsidR="00454D95" w:rsidRDefault="001F2D79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2030730"/>
            <wp:effectExtent l="0" t="0" r="5715" b="762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40" w:name="_Toc11241"/>
      <w:r>
        <w:rPr>
          <w:rFonts w:ascii="宋体" w:eastAsia="宋体" w:hAnsi="宋体" w:hint="eastAsia"/>
          <w:sz w:val="30"/>
          <w:szCs w:val="30"/>
        </w:rPr>
        <w:t>职业人员</w:t>
      </w:r>
      <w:bookmarkEnd w:id="40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点击职业人员-新增职业人员，进入相关信息维护页面。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71135" cy="2070100"/>
            <wp:effectExtent l="0" t="0" r="5715" b="635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1" w:name="_Toc5958"/>
      <w:r>
        <w:rPr>
          <w:rFonts w:hint="eastAsia"/>
          <w:sz w:val="24"/>
          <w:szCs w:val="24"/>
        </w:rPr>
        <w:t>职业人员信息</w:t>
      </w:r>
      <w:bookmarkEnd w:id="41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点击职业人员信息，进入相关信息维护页面。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7960" cy="1939925"/>
            <wp:effectExtent l="0" t="0" r="8890" b="317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扫描件上传完成后，点击“识别”按钮，系统将进行OCR识别，自动完善相应基本信息。若OCR识别失败，交易乙方备案人员可手动完善信息。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lastRenderedPageBreak/>
        <w:t>注意事项：是否在职需交易乙方备案人员手动确认维护。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1135" cy="1943100"/>
            <wp:effectExtent l="0" t="0" r="5715" b="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可通过点击“作废”按钮，输入作废理由后，点击确认作废，实现审核通过的职业人员信息扫描件的作废操作。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1135" cy="1950720"/>
            <wp:effectExtent l="0" t="0" r="5715" b="1143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454D95">
      <w:pPr>
        <w:pStyle w:val="a6"/>
        <w:ind w:firstLineChars="0" w:firstLine="0"/>
      </w:pP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2" w:name="_Toc9393"/>
      <w:r>
        <w:rPr>
          <w:rFonts w:hint="eastAsia"/>
          <w:sz w:val="24"/>
          <w:szCs w:val="24"/>
        </w:rPr>
        <w:t>执业和注册证书</w:t>
      </w:r>
      <w:bookmarkEnd w:id="42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点击执业和注册证书，进入相关信息维护页面。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交易乙方备案人员可通过左上方菜单栏新增、删除证书。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前置条件：需完成职业人员信息备案后方可新增、删除。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8595" cy="2046605"/>
            <wp:effectExtent l="0" t="0" r="8255" b="1079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454D95">
      <w:pPr>
        <w:pStyle w:val="a6"/>
        <w:ind w:firstLineChars="0" w:firstLine="0"/>
      </w:pP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3" w:name="_Toc1567"/>
      <w:r>
        <w:rPr>
          <w:rFonts w:hint="eastAsia"/>
          <w:sz w:val="24"/>
          <w:szCs w:val="24"/>
        </w:rPr>
        <w:lastRenderedPageBreak/>
        <w:t>学历证明</w:t>
      </w:r>
      <w:bookmarkEnd w:id="43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点击学历证明，进入相关信息维护页面。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74310" cy="2201545"/>
            <wp:effectExtent l="0" t="0" r="2540" b="825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7960" cy="2299970"/>
            <wp:effectExtent l="0" t="0" r="8890" b="508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可通过点击“作废”按钮，输入作废理由后，点击确认作废，实现审核通过的学历证明扫描件的作废操作。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9230" cy="2237105"/>
            <wp:effectExtent l="0" t="0" r="7620" b="1079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454D95">
      <w:pPr>
        <w:pStyle w:val="a6"/>
        <w:ind w:firstLineChars="0" w:firstLine="0"/>
      </w:pP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4" w:name="_Toc7223"/>
      <w:r>
        <w:rPr>
          <w:rFonts w:hint="eastAsia"/>
          <w:sz w:val="24"/>
          <w:szCs w:val="24"/>
        </w:rPr>
        <w:lastRenderedPageBreak/>
        <w:t>职称证</w:t>
      </w:r>
      <w:bookmarkEnd w:id="44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点击职称证，进入相关信息维护页面。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3040" cy="2019935"/>
            <wp:effectExtent l="0" t="0" r="3810" b="1841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1135" cy="2159635"/>
            <wp:effectExtent l="0" t="0" r="5715" b="1206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可通过点击“作废”按钮，输入作废理由后，点击确认作废，实现审核通过的职称证扫描件的作废操作。</w:t>
      </w:r>
    </w:p>
    <w:p w:rsidR="00454D95" w:rsidRDefault="001F2D79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150" cy="2129155"/>
            <wp:effectExtent l="0" t="0" r="12700" b="444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5" w:name="_Toc25717"/>
      <w:r>
        <w:rPr>
          <w:rFonts w:hint="eastAsia"/>
          <w:sz w:val="24"/>
          <w:szCs w:val="24"/>
        </w:rPr>
        <w:lastRenderedPageBreak/>
        <w:t>劳动合同</w:t>
      </w:r>
      <w:bookmarkEnd w:id="45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点击劳动合同，进入相关信息维护页面。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2880" cy="2069465"/>
            <wp:effectExtent l="0" t="0" r="13970" b="698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454D95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可通过点击“作废”按钮，输入作废理由后，点击确认作废，实现审核通过的劳动合同扫描件的作废操作。</w:t>
      </w:r>
    </w:p>
    <w:p w:rsidR="00454D95" w:rsidRDefault="001F2D79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2082800"/>
            <wp:effectExtent l="0" t="0" r="7620" b="1270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6" w:name="_Toc32532"/>
      <w:r>
        <w:rPr>
          <w:rFonts w:hint="eastAsia"/>
          <w:sz w:val="24"/>
          <w:szCs w:val="24"/>
        </w:rPr>
        <w:t>养老保险证明</w:t>
      </w:r>
      <w:bookmarkEnd w:id="46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点击养老保险证明，进入相关信息维护页面。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2080895"/>
            <wp:effectExtent l="0" t="0" r="9525" b="1460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可通过点击“作废”按钮，输入作废理由后，点击确认作废，实现审核通过的养老保险证明扫描件的作废操作。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2880" cy="2057400"/>
            <wp:effectExtent l="0" t="0" r="13970" b="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47" w:name="_Toc23649"/>
      <w:r>
        <w:rPr>
          <w:rFonts w:ascii="宋体" w:eastAsia="宋体" w:hAnsi="宋体" w:hint="eastAsia"/>
          <w:sz w:val="30"/>
          <w:szCs w:val="30"/>
        </w:rPr>
        <w:t>经营资质</w:t>
      </w:r>
      <w:bookmarkEnd w:id="47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点击经营资质-新增经营资质，进入相关信息维护页面。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4150" cy="2212340"/>
            <wp:effectExtent l="0" t="0" r="12700" b="1651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7960" cy="2296160"/>
            <wp:effectExtent l="0" t="0" r="8890" b="8890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扫描件上传完成后，点击“识别”按钮，系统将进行OCR识别，自动完善相应基本信息。若OCR识别失败，交易乙方备案人员可手动完善信息。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0500" cy="2252345"/>
            <wp:effectExtent l="0" t="0" r="6350" b="1460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可通过点击“作废”按钮，输入作废理由后，点击确认作废，实现审核通过的经营资质扫描件的作废操作。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2880" cy="2290445"/>
            <wp:effectExtent l="0" t="0" r="13970" b="14605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</w:pPr>
      <w:bookmarkStart w:id="48" w:name="_Toc26481"/>
      <w:r>
        <w:rPr>
          <w:rFonts w:ascii="宋体" w:eastAsia="宋体" w:hAnsi="宋体" w:hint="eastAsia"/>
          <w:sz w:val="30"/>
          <w:szCs w:val="30"/>
        </w:rPr>
        <w:t>人员职业资格</w:t>
      </w:r>
      <w:bookmarkEnd w:id="48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点击人员职业资格-新增人员职业资格，进入相关信息维护页面。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lastRenderedPageBreak/>
        <w:t>交易乙方备案人员可挑选人员进行职业资格维护。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前置条件：需完成职业人员信息备案后方可新增。。</w:t>
      </w:r>
    </w:p>
    <w:p w:rsidR="00454D95" w:rsidRDefault="00454D95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73040" cy="2043430"/>
            <wp:effectExtent l="0" t="0" r="3810" b="1397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5420" cy="1683385"/>
            <wp:effectExtent l="0" t="0" r="11430" b="1206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</w:pPr>
      <w:bookmarkStart w:id="49" w:name="_Toc7689"/>
      <w:r>
        <w:rPr>
          <w:rFonts w:hint="eastAsia"/>
        </w:rPr>
        <w:t>投标业绩</w:t>
      </w:r>
      <w:bookmarkEnd w:id="49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点击投标业绩，进入相关信息页面。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7325" cy="2249805"/>
            <wp:effectExtent l="0" t="0" r="9525" b="17145"/>
            <wp:docPr id="6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点击“挑选投标业绩”按钮，可在业绩库已有业绩中挑选已有业绩。挑选后的业绩为【编辑中】状态，需要完善提交后才可用。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9865" cy="2251075"/>
            <wp:effectExtent l="0" t="0" r="6985" b="15875"/>
            <wp:docPr id="6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点击“新增投标业绩”按钮，进入相关信息维护页面。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注意事项：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若项目负责人在本公司，负责人可直接挑选到职业人员中已维护的人员；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若项目负责人不在本公司，负责人可手动填写。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5420" cy="2270760"/>
            <wp:effectExtent l="0" t="0" r="11430" b="15240"/>
            <wp:docPr id="7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4310" cy="2260600"/>
            <wp:effectExtent l="0" t="0" r="2540" b="6350"/>
            <wp:docPr id="71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</w:pPr>
      <w:bookmarkStart w:id="50" w:name="_Toc28891"/>
      <w:r>
        <w:rPr>
          <w:rFonts w:hint="eastAsia"/>
        </w:rPr>
        <w:lastRenderedPageBreak/>
        <w:t>企业获奖</w:t>
      </w:r>
      <w:bookmarkEnd w:id="50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点击企业获奖-新增奖项，进入相关信息维护页面。</w:t>
      </w:r>
    </w:p>
    <w:p w:rsidR="00454D95" w:rsidRDefault="00454D95"/>
    <w:p w:rsidR="00454D95" w:rsidRDefault="001F2D79">
      <w:r>
        <w:rPr>
          <w:noProof/>
        </w:rPr>
        <w:drawing>
          <wp:inline distT="0" distB="0" distL="114300" distR="114300">
            <wp:extent cx="5273675" cy="2242185"/>
            <wp:effectExtent l="0" t="0" r="3175" b="5715"/>
            <wp:docPr id="6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r>
        <w:rPr>
          <w:noProof/>
        </w:rPr>
        <w:drawing>
          <wp:inline distT="0" distB="0" distL="114300" distR="114300">
            <wp:extent cx="5273040" cy="2237105"/>
            <wp:effectExtent l="0" t="0" r="3810" b="10795"/>
            <wp:docPr id="6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454D95" w:rsidRDefault="001F2D79">
      <w:r>
        <w:rPr>
          <w:noProof/>
        </w:rPr>
        <w:drawing>
          <wp:inline distT="0" distB="0" distL="114300" distR="114300">
            <wp:extent cx="5266690" cy="2272030"/>
            <wp:effectExtent l="0" t="0" r="10160" b="13970"/>
            <wp:docPr id="6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可通过点击“作废”按钮，输入作废理由后，点击确认作废，实现审核通过的获奖证书或相关文件扫描件的作废操作。</w:t>
      </w:r>
    </w:p>
    <w:p w:rsidR="00454D95" w:rsidRDefault="00454D95"/>
    <w:p w:rsidR="00454D95" w:rsidRDefault="001F2D79">
      <w:r>
        <w:rPr>
          <w:noProof/>
        </w:rPr>
        <w:drawing>
          <wp:inline distT="0" distB="0" distL="114300" distR="114300">
            <wp:extent cx="5273040" cy="2265045"/>
            <wp:effectExtent l="0" t="0" r="3810" b="1905"/>
            <wp:docPr id="67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可通过点击“作废”按钮，输入作废理由后，点击确认作废，实现审核通过的业绩中标通知书扫描件的作废操作。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6690" cy="2295525"/>
            <wp:effectExtent l="0" t="0" r="10160" b="9525"/>
            <wp:docPr id="7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点击相关附件，交易乙方备案人员可在相应栏目上传相关扫描件。</w:t>
      </w:r>
    </w:p>
    <w:p w:rsidR="00454D95" w:rsidRDefault="00454D95"/>
    <w:p w:rsidR="00454D95" w:rsidRDefault="001F2D79">
      <w:r>
        <w:rPr>
          <w:noProof/>
        </w:rPr>
        <w:drawing>
          <wp:inline distT="0" distB="0" distL="114300" distR="114300">
            <wp:extent cx="5262880" cy="2177415"/>
            <wp:effectExtent l="0" t="0" r="13970" b="13335"/>
            <wp:docPr id="7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454D95"/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</w:pPr>
      <w:bookmarkStart w:id="51" w:name="_Toc23233"/>
      <w:r>
        <w:rPr>
          <w:rFonts w:hint="eastAsia"/>
        </w:rPr>
        <w:lastRenderedPageBreak/>
        <w:t>各类证书</w:t>
      </w:r>
      <w:bookmarkEnd w:id="51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点击各类证书-新增证书，进入相关信息维护页面。</w:t>
      </w:r>
    </w:p>
    <w:p w:rsidR="00454D95" w:rsidRDefault="00454D95"/>
    <w:p w:rsidR="00454D95" w:rsidRDefault="001F2D79">
      <w:r>
        <w:rPr>
          <w:noProof/>
        </w:rPr>
        <w:drawing>
          <wp:inline distT="0" distB="0" distL="114300" distR="114300">
            <wp:extent cx="5272405" cy="2232025"/>
            <wp:effectExtent l="0" t="0" r="4445" b="15875"/>
            <wp:docPr id="6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r>
        <w:rPr>
          <w:noProof/>
        </w:rPr>
        <w:drawing>
          <wp:inline distT="0" distB="0" distL="114300" distR="114300">
            <wp:extent cx="5266055" cy="2281555"/>
            <wp:effectExtent l="0" t="0" r="10795" b="4445"/>
            <wp:docPr id="6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454D95" w:rsidRDefault="001F2D79">
      <w:r>
        <w:rPr>
          <w:noProof/>
        </w:rPr>
        <w:drawing>
          <wp:inline distT="0" distB="0" distL="114300" distR="114300">
            <wp:extent cx="5271770" cy="2266950"/>
            <wp:effectExtent l="0" t="0" r="5080" b="0"/>
            <wp:docPr id="6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可通过点击“作废”按钮，输入作废理由后，点击确认作废，实现审核通过的其他信誉相关类证书扫描件的作废操作。</w:t>
      </w:r>
    </w:p>
    <w:p w:rsidR="00454D95" w:rsidRDefault="001F2D79">
      <w:r>
        <w:rPr>
          <w:noProof/>
        </w:rPr>
        <w:lastRenderedPageBreak/>
        <w:drawing>
          <wp:inline distT="0" distB="0" distL="114300" distR="114300">
            <wp:extent cx="5271135" cy="2322195"/>
            <wp:effectExtent l="0" t="0" r="5715" b="1905"/>
            <wp:docPr id="6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</w:pPr>
      <w:bookmarkStart w:id="52" w:name="_Toc25450"/>
      <w:r>
        <w:rPr>
          <w:rFonts w:hint="eastAsia"/>
        </w:rPr>
        <w:t>企业财务</w:t>
      </w:r>
      <w:bookmarkEnd w:id="52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点击企业财务-新增财务，进入相关信息维护页面。</w:t>
      </w:r>
    </w:p>
    <w:p w:rsidR="00454D95" w:rsidRDefault="001F2D79">
      <w:r>
        <w:rPr>
          <w:noProof/>
        </w:rPr>
        <w:drawing>
          <wp:inline distT="0" distB="0" distL="114300" distR="114300">
            <wp:extent cx="5270500" cy="2225040"/>
            <wp:effectExtent l="0" t="0" r="6350" b="3810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3515" cy="2258060"/>
            <wp:effectExtent l="0" t="0" r="13335" b="889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114300" distR="114300">
            <wp:extent cx="5262880" cy="2259330"/>
            <wp:effectExtent l="0" t="0" r="13970" b="7620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可通过点击“作废”按钮，输入作废理由后，点击确认作废，实现审核通过的财务会计报表扫描件的作废操作。</w:t>
      </w:r>
    </w:p>
    <w:p w:rsidR="00454D95" w:rsidRDefault="001F2D79">
      <w:r>
        <w:rPr>
          <w:noProof/>
        </w:rPr>
        <w:drawing>
          <wp:inline distT="0" distB="0" distL="114300" distR="114300">
            <wp:extent cx="5262245" cy="2242820"/>
            <wp:effectExtent l="0" t="0" r="14605" b="5080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20"/>
        <w:numPr>
          <w:ilvl w:val="0"/>
          <w:numId w:val="1"/>
        </w:numPr>
        <w:spacing w:before="120" w:after="120" w:line="360" w:lineRule="auto"/>
      </w:pPr>
      <w:bookmarkStart w:id="53" w:name="_Toc28176"/>
      <w:r>
        <w:rPr>
          <w:rFonts w:hint="eastAsia"/>
        </w:rPr>
        <w:t>投标所需材料</w:t>
      </w:r>
      <w:bookmarkEnd w:id="53"/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54" w:name="_Toc14635"/>
      <w:r>
        <w:rPr>
          <w:rFonts w:hint="eastAsia"/>
          <w:sz w:val="24"/>
          <w:szCs w:val="24"/>
        </w:rPr>
        <w:t>已承接项目和新承接项目情况</w:t>
      </w:r>
      <w:bookmarkEnd w:id="54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点击已承接项目和新承接项目情况，进入相关信息维护页面，交易乙方备案人员可点击左上方按钮，新增场外项目或删除场外项目。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7960" cy="2171065"/>
            <wp:effectExtent l="0" t="0" r="8890" b="635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新增场外项目信息页面如下：</w:t>
      </w:r>
    </w:p>
    <w:p w:rsidR="00454D95" w:rsidRDefault="001F2D79">
      <w:r>
        <w:rPr>
          <w:noProof/>
        </w:rPr>
        <w:drawing>
          <wp:inline distT="0" distB="0" distL="114300" distR="114300">
            <wp:extent cx="5269230" cy="2289810"/>
            <wp:effectExtent l="0" t="0" r="7620" b="15240"/>
            <wp:docPr id="5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r>
        <w:rPr>
          <w:noProof/>
        </w:rPr>
        <w:drawing>
          <wp:inline distT="0" distB="0" distL="114300" distR="114300">
            <wp:extent cx="5270500" cy="2244725"/>
            <wp:effectExtent l="0" t="0" r="6350" b="3175"/>
            <wp:docPr id="5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55" w:name="_Toc19430"/>
      <w:r>
        <w:rPr>
          <w:rFonts w:hint="eastAsia"/>
          <w:sz w:val="24"/>
          <w:szCs w:val="24"/>
        </w:rPr>
        <w:t>诉讼和仲裁情况</w:t>
      </w:r>
      <w:bookmarkEnd w:id="55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点击诉讼和仲裁情况情况，进入相关信息维护页面，交易乙方备案人员可点击左上方按钮，新增诉讼仲裁或删除诉讼仲裁。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2098040"/>
            <wp:effectExtent l="0" t="0" r="9525" b="16510"/>
            <wp:docPr id="5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新增诉讼和仲裁信息页面如下：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5420" cy="2292985"/>
            <wp:effectExtent l="0" t="0" r="11430" b="12065"/>
            <wp:docPr id="5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454D95" w:rsidRDefault="00454D95">
      <w:pPr>
        <w:pStyle w:val="a6"/>
        <w:ind w:firstLineChars="0" w:firstLine="0"/>
      </w:pP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2880" cy="2268220"/>
            <wp:effectExtent l="0" t="0" r="13970" b="17780"/>
            <wp:docPr id="5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可通过点击“作废”按钮，输入作废理由后，点击确认作废，实现审核通过的情况说明扫描件的作废操作。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3515" cy="2230755"/>
            <wp:effectExtent l="0" t="0" r="13335" b="17145"/>
            <wp:docPr id="5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454D95">
      <w:pPr>
        <w:pStyle w:val="a6"/>
        <w:ind w:firstLineChars="0" w:firstLine="0"/>
      </w:pPr>
    </w:p>
    <w:p w:rsidR="00454D95" w:rsidRDefault="001F2D79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56" w:name="_Toc22526"/>
      <w:r>
        <w:rPr>
          <w:rFonts w:hint="eastAsia"/>
          <w:sz w:val="24"/>
          <w:szCs w:val="24"/>
        </w:rPr>
        <w:t>其他投标用证明材料</w:t>
      </w:r>
      <w:bookmarkEnd w:id="56"/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点击其他投标用证明材料，进入相关信息维护页面，交易乙方备案人员可点击左上方按钮，新增其他证明或删除其他证明。</w:t>
      </w:r>
    </w:p>
    <w:p w:rsidR="00454D95" w:rsidRDefault="00454D95">
      <w:pPr>
        <w:pStyle w:val="a6"/>
        <w:ind w:firstLineChars="0" w:firstLine="0"/>
      </w:pPr>
    </w:p>
    <w:p w:rsidR="00454D95" w:rsidRDefault="00454D95">
      <w:pPr>
        <w:pStyle w:val="a6"/>
        <w:ind w:firstLineChars="0" w:firstLine="0"/>
      </w:pP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9865" cy="2034540"/>
            <wp:effectExtent l="0" t="0" r="6985" b="3810"/>
            <wp:docPr id="5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新增诉讼和仲裁信息页面如下：</w:t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114300" distR="114300">
            <wp:extent cx="5273040" cy="2223770"/>
            <wp:effectExtent l="0" t="0" r="3810" b="5080"/>
            <wp:docPr id="5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454D95" w:rsidRDefault="001F2D79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9230" cy="2253615"/>
            <wp:effectExtent l="0" t="0" r="7620" b="13335"/>
            <wp:docPr id="5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1F2D79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可通过点击“作废”按钮，输入作废理由后，点击确认作废，实现审核通过的情况说明扫描件的作废操作。</w:t>
      </w:r>
    </w:p>
    <w:p w:rsidR="00454D95" w:rsidRDefault="001F2D79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72405" cy="2239645"/>
            <wp:effectExtent l="0" t="0" r="4445" b="8255"/>
            <wp:docPr id="5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5" w:rsidRDefault="00454D95">
      <w:pPr>
        <w:pStyle w:val="a6"/>
        <w:ind w:firstLineChars="0" w:firstLine="0"/>
      </w:pPr>
    </w:p>
    <w:p w:rsidR="00454D95" w:rsidRDefault="00454D95">
      <w:pPr>
        <w:pStyle w:val="a6"/>
        <w:ind w:firstLineChars="0" w:firstLine="0"/>
      </w:pPr>
    </w:p>
    <w:p w:rsidR="00454D95" w:rsidRDefault="00454D95"/>
    <w:p w:rsidR="00454D95" w:rsidRDefault="001F2D79">
      <w:pPr>
        <w:pStyle w:val="20"/>
        <w:numPr>
          <w:ilvl w:val="0"/>
          <w:numId w:val="1"/>
        </w:numPr>
      </w:pPr>
      <w:bookmarkStart w:id="57" w:name="_Toc17807"/>
      <w:r>
        <w:rPr>
          <w:rFonts w:hint="eastAsia"/>
        </w:rPr>
        <w:lastRenderedPageBreak/>
        <w:t>注意事项</w:t>
      </w:r>
      <w:bookmarkEnd w:id="57"/>
    </w:p>
    <w:p w:rsidR="00454D95" w:rsidRDefault="001F2D79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所有扫描件提交即验证通过，验证通过后的扫描件无法删除，只能作废；</w:t>
      </w:r>
    </w:p>
    <w:p w:rsidR="00454D95" w:rsidRDefault="001F2D79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账号密码遗忘，请联系：</w:t>
      </w:r>
      <w:r>
        <w:t>69820825</w:t>
      </w:r>
      <w:r>
        <w:rPr>
          <w:rFonts w:hint="eastAsia"/>
        </w:rPr>
        <w:t>进行重置；</w:t>
      </w:r>
    </w:p>
    <w:p w:rsidR="00454D95" w:rsidRDefault="001F2D79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职业人员新增时，请仔细确认人员当前是否在本公司，按照真实情况填写；</w:t>
      </w:r>
    </w:p>
    <w:p w:rsidR="00454D95" w:rsidRDefault="001F2D79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业绩新增提供自行新增和业绩库挑选两种方式，可先从业绩库查看挑选，业绩库找不到则需要手动新增；</w:t>
      </w:r>
    </w:p>
    <w:p w:rsidR="00454D95" w:rsidRDefault="001F2D79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所有信息维护完成并提交通过后，会在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分钟内下发至对应平台（目前已对接吴江平台），下发完成后方可正常进行招投标工作。</w:t>
      </w:r>
      <w:r>
        <w:rPr>
          <w:rFonts w:hint="eastAsia"/>
          <w:color w:val="FF0000"/>
        </w:rPr>
        <w:t>请各单位留好充足时间，避免影响招投标工作。</w:t>
      </w:r>
    </w:p>
    <w:sectPr w:rsidR="00454D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38D" w:rsidRDefault="0089538D" w:rsidP="00311135">
      <w:r>
        <w:separator/>
      </w:r>
    </w:p>
  </w:endnote>
  <w:endnote w:type="continuationSeparator" w:id="0">
    <w:p w:rsidR="0089538D" w:rsidRDefault="0089538D" w:rsidP="0031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宋体 CN Light">
    <w:altName w:val="宋体"/>
    <w:charset w:val="86"/>
    <w:family w:val="roman"/>
    <w:pitch w:val="default"/>
    <w:sig w:usb0="00000000" w:usb1="00000000" w:usb2="00000016" w:usb3="00000000" w:csb0="600601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38D" w:rsidRDefault="0089538D" w:rsidP="00311135">
      <w:r>
        <w:separator/>
      </w:r>
    </w:p>
  </w:footnote>
  <w:footnote w:type="continuationSeparator" w:id="0">
    <w:p w:rsidR="0089538D" w:rsidRDefault="0089538D" w:rsidP="003111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D7861"/>
    <w:multiLevelType w:val="multilevel"/>
    <w:tmpl w:val="0A3D7861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" w15:restartNumberingAfterBreak="0">
    <w:nsid w:val="72E296FA"/>
    <w:multiLevelType w:val="multilevel"/>
    <w:tmpl w:val="72E296F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RlMTc4ZTY4NmUyNzExODM3ZGRmNmU3MDMwNmM3NWMifQ=="/>
  </w:docVars>
  <w:rsids>
    <w:rsidRoot w:val="00A94A89"/>
    <w:rsid w:val="00004242"/>
    <w:rsid w:val="000F3F02"/>
    <w:rsid w:val="00100664"/>
    <w:rsid w:val="001E4C4E"/>
    <w:rsid w:val="001F2D79"/>
    <w:rsid w:val="00217922"/>
    <w:rsid w:val="002A1322"/>
    <w:rsid w:val="002A18B9"/>
    <w:rsid w:val="00311135"/>
    <w:rsid w:val="004125B4"/>
    <w:rsid w:val="004446B8"/>
    <w:rsid w:val="00454D95"/>
    <w:rsid w:val="005A15E3"/>
    <w:rsid w:val="005D52CA"/>
    <w:rsid w:val="005E46CB"/>
    <w:rsid w:val="00671D23"/>
    <w:rsid w:val="0089538D"/>
    <w:rsid w:val="009407AB"/>
    <w:rsid w:val="00A94A89"/>
    <w:rsid w:val="00AC19AA"/>
    <w:rsid w:val="00C66F84"/>
    <w:rsid w:val="00DB0630"/>
    <w:rsid w:val="00E4356B"/>
    <w:rsid w:val="00E67B2B"/>
    <w:rsid w:val="00FB071F"/>
    <w:rsid w:val="1CA86504"/>
    <w:rsid w:val="33BD64FB"/>
    <w:rsid w:val="59EB32D5"/>
    <w:rsid w:val="684B0F77"/>
    <w:rsid w:val="7D62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  <o:rules v:ext="edit">
        <o:r id="V:Rule1" type="callout" idref="#AutoShape 34"/>
      </o:rules>
    </o:shapelayout>
  </w:shapeDefaults>
  <w:decimalSymbol w:val="."/>
  <w:listSeparator w:val=","/>
  <w14:docId w14:val="00B5DA71"/>
  <w15:docId w15:val="{6C21EC01-D958-458E-8150-0AAA78C79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31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a"/>
    <w:next w:val="a"/>
    <w:uiPriority w:val="39"/>
    <w:unhideWhenUsed/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customStyle="1" w:styleId="a7">
    <w:name w:val="助手文本"/>
    <w:basedOn w:val="a"/>
    <w:qFormat/>
    <w:pPr>
      <w:autoSpaceDE w:val="0"/>
      <w:autoSpaceDN w:val="0"/>
      <w:adjustRightInd w:val="0"/>
      <w:spacing w:beforeLines="50" w:before="50" w:afterLines="50" w:after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rPr>
      <w:b/>
      <w:kern w:val="2"/>
      <w:sz w:val="32"/>
      <w:szCs w:val="22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IndentNormal">
    <w:name w:val="Indent Normal"/>
    <w:qFormat/>
    <w:pPr>
      <w:widowControl w:val="0"/>
      <w:spacing w:line="360" w:lineRule="auto"/>
      <w:ind w:firstLineChars="150" w:firstLine="150"/>
    </w:pPr>
    <w:rPr>
      <w:rFonts w:ascii="Times New Roman" w:eastAsia="宋体" w:hAnsi="Times New Roman" w:cs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hyperlink" Target="http://180.108.205.122:88/tspbidder/memberLogin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4E147C-FB11-45BE-B11A-C80361312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33</Pages>
  <Words>957</Words>
  <Characters>5457</Characters>
  <Application>Microsoft Office Word</Application>
  <DocSecurity>0</DocSecurity>
  <Lines>45</Lines>
  <Paragraphs>12</Paragraphs>
  <ScaleCrop>false</ScaleCrop>
  <Company/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admin</cp:lastModifiedBy>
  <cp:revision>10</cp:revision>
  <dcterms:created xsi:type="dcterms:W3CDTF">2022-06-10T01:54:00Z</dcterms:created>
  <dcterms:modified xsi:type="dcterms:W3CDTF">2024-05-08T03:11:00Z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91B5CAF5B0C94624B7B668556B192850</vt:lpwstr>
  </property>
</Properties>
</file>