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outlineLvl w:val="0"/>
        <w:rPr>
          <w:b/>
          <w:sz w:val="36"/>
        </w:rPr>
      </w:pPr>
      <w:bookmarkStart w:id="0" w:name="_GoBack"/>
      <w:r>
        <w:rPr>
          <w:rFonts w:hint="eastAsia"/>
          <w:b/>
          <w:sz w:val="36"/>
          <w:lang w:val="en-US" w:eastAsia="zh-CN"/>
        </w:rPr>
        <w:t>竞选</w:t>
      </w:r>
      <w:bookmarkEnd w:id="0"/>
      <w:r>
        <w:rPr>
          <w:rFonts w:hint="eastAsia"/>
          <w:b/>
          <w:sz w:val="36"/>
        </w:rPr>
        <w:t>承诺函</w:t>
      </w:r>
    </w:p>
    <w:tbl>
      <w:tblPr>
        <w:tblStyle w:val="2"/>
        <w:tblW w:w="97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76"/>
        <w:gridCol w:w="2587"/>
        <w:gridCol w:w="2160"/>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3" w:hRule="atLeast"/>
          <w:jc w:val="center"/>
        </w:trPr>
        <w:tc>
          <w:tcPr>
            <w:tcW w:w="2604" w:type="dxa"/>
            <w:gridSpan w:val="2"/>
            <w:noWrap w:val="0"/>
            <w:vAlign w:val="center"/>
          </w:tcPr>
          <w:p>
            <w:pPr>
              <w:spacing w:line="300" w:lineRule="auto"/>
              <w:ind w:firstLine="0" w:firstLineChars="0"/>
              <w:jc w:val="center"/>
              <w:rPr>
                <w:rFonts w:hint="default" w:eastAsia="宋体"/>
                <w:sz w:val="24"/>
                <w:lang w:val="en-US" w:eastAsia="zh-CN"/>
              </w:rPr>
            </w:pPr>
            <w:r>
              <w:rPr>
                <w:rFonts w:hint="eastAsia"/>
                <w:sz w:val="24"/>
                <w:lang w:val="en-US" w:eastAsia="zh-CN"/>
              </w:rPr>
              <w:t>项目名称</w:t>
            </w:r>
          </w:p>
        </w:tc>
        <w:tc>
          <w:tcPr>
            <w:tcW w:w="7112" w:type="dxa"/>
            <w:gridSpan w:val="3"/>
            <w:noWrap w:val="0"/>
            <w:vAlign w:val="center"/>
          </w:tcPr>
          <w:p>
            <w:pPr>
              <w:spacing w:line="300" w:lineRule="auto"/>
              <w:ind w:left="0" w:leftChars="0"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jc w:val="center"/>
        </w:trPr>
        <w:tc>
          <w:tcPr>
            <w:tcW w:w="2604" w:type="dxa"/>
            <w:gridSpan w:val="2"/>
            <w:noWrap w:val="0"/>
            <w:vAlign w:val="center"/>
          </w:tcPr>
          <w:p>
            <w:pPr>
              <w:spacing w:line="300" w:lineRule="auto"/>
              <w:ind w:firstLine="0" w:firstLineChars="0"/>
              <w:jc w:val="center"/>
              <w:rPr>
                <w:rFonts w:hint="eastAsia"/>
                <w:sz w:val="24"/>
              </w:rPr>
            </w:pPr>
            <w:r>
              <w:rPr>
                <w:rFonts w:hint="eastAsia"/>
                <w:sz w:val="24"/>
              </w:rPr>
              <w:t>意向</w:t>
            </w:r>
            <w:r>
              <w:rPr>
                <w:rFonts w:hint="eastAsia"/>
                <w:sz w:val="24"/>
                <w:lang w:val="en-US" w:eastAsia="zh-CN"/>
              </w:rPr>
              <w:t>经营</w:t>
            </w:r>
            <w:r>
              <w:rPr>
                <w:rFonts w:hint="eastAsia"/>
                <w:sz w:val="24"/>
              </w:rPr>
              <w:t>方名称</w:t>
            </w:r>
          </w:p>
        </w:tc>
        <w:tc>
          <w:tcPr>
            <w:tcW w:w="7112" w:type="dxa"/>
            <w:gridSpan w:val="3"/>
            <w:noWrap w:val="0"/>
            <w:vAlign w:val="center"/>
          </w:tcPr>
          <w:p>
            <w:pPr>
              <w:spacing w:line="300" w:lineRule="auto"/>
              <w:ind w:left="0" w:leftChars="0"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2604" w:type="dxa"/>
            <w:gridSpan w:val="2"/>
            <w:noWrap w:val="0"/>
            <w:vAlign w:val="center"/>
          </w:tcPr>
          <w:p>
            <w:pPr>
              <w:jc w:val="center"/>
              <w:rPr>
                <w:rFonts w:hint="eastAsia" w:eastAsia="宋体"/>
                <w:sz w:val="24"/>
                <w:lang w:eastAsia="zh-CN"/>
              </w:rPr>
            </w:pPr>
            <w:r>
              <w:rPr>
                <w:rFonts w:hint="eastAsia"/>
                <w:sz w:val="24"/>
                <w:lang w:val="en-US" w:eastAsia="zh-CN"/>
              </w:rPr>
              <w:t>联系地址</w:t>
            </w:r>
          </w:p>
        </w:tc>
        <w:tc>
          <w:tcPr>
            <w:tcW w:w="7112" w:type="dxa"/>
            <w:gridSpan w:val="3"/>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2604" w:type="dxa"/>
            <w:gridSpan w:val="2"/>
            <w:noWrap w:val="0"/>
            <w:vAlign w:val="center"/>
          </w:tcPr>
          <w:p>
            <w:pPr>
              <w:jc w:val="center"/>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p>
        </w:tc>
        <w:tc>
          <w:tcPr>
            <w:tcW w:w="2587" w:type="dxa"/>
            <w:tcBorders>
              <w:right w:val="single" w:color="auto" w:sz="8" w:space="0"/>
            </w:tcBorders>
            <w:noWrap w:val="0"/>
            <w:vAlign w:val="center"/>
          </w:tcPr>
          <w:p>
            <w:pPr>
              <w:rPr>
                <w:sz w:val="24"/>
              </w:rPr>
            </w:pPr>
          </w:p>
        </w:tc>
        <w:tc>
          <w:tcPr>
            <w:tcW w:w="2160" w:type="dxa"/>
            <w:tcBorders>
              <w:left w:val="single" w:color="auto" w:sz="8" w:space="0"/>
            </w:tcBorders>
            <w:noWrap w:val="0"/>
            <w:vAlign w:val="center"/>
          </w:tcPr>
          <w:p>
            <w:pPr>
              <w:jc w:val="center"/>
              <w:rPr>
                <w:sz w:val="24"/>
              </w:rPr>
            </w:pPr>
            <w:r>
              <w:rPr>
                <w:rFonts w:hint="eastAsia"/>
                <w:sz w:val="24"/>
              </w:rPr>
              <w:t>联系电话</w:t>
            </w:r>
          </w:p>
        </w:tc>
        <w:tc>
          <w:tcPr>
            <w:tcW w:w="2365" w:type="dxa"/>
            <w:tcBorders>
              <w:left w:val="single" w:color="auto" w:sz="8"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2604" w:type="dxa"/>
            <w:gridSpan w:val="2"/>
            <w:noWrap w:val="0"/>
            <w:vAlign w:val="center"/>
          </w:tcPr>
          <w:p>
            <w:pPr>
              <w:jc w:val="center"/>
              <w:rPr>
                <w:sz w:val="24"/>
              </w:rPr>
            </w:pPr>
            <w:r>
              <w:rPr>
                <w:rFonts w:hint="eastAsia"/>
                <w:sz w:val="24"/>
              </w:rPr>
              <w:t>传</w:t>
            </w:r>
            <w:r>
              <w:rPr>
                <w:sz w:val="24"/>
              </w:rPr>
              <w:t xml:space="preserve">    </w:t>
            </w:r>
            <w:r>
              <w:rPr>
                <w:rFonts w:hint="eastAsia"/>
                <w:sz w:val="24"/>
              </w:rPr>
              <w:t>真</w:t>
            </w:r>
          </w:p>
        </w:tc>
        <w:tc>
          <w:tcPr>
            <w:tcW w:w="2587" w:type="dxa"/>
            <w:tcBorders>
              <w:right w:val="single" w:color="auto" w:sz="8" w:space="0"/>
            </w:tcBorders>
            <w:noWrap w:val="0"/>
            <w:vAlign w:val="center"/>
          </w:tcPr>
          <w:p>
            <w:pPr>
              <w:rPr>
                <w:sz w:val="24"/>
              </w:rPr>
            </w:pPr>
          </w:p>
        </w:tc>
        <w:tc>
          <w:tcPr>
            <w:tcW w:w="2160" w:type="dxa"/>
            <w:tcBorders>
              <w:left w:val="single" w:color="auto" w:sz="8" w:space="0"/>
            </w:tcBorders>
            <w:noWrap w:val="0"/>
            <w:vAlign w:val="center"/>
          </w:tcPr>
          <w:p>
            <w:pPr>
              <w:jc w:val="center"/>
              <w:rPr>
                <w:sz w:val="24"/>
              </w:rPr>
            </w:pPr>
            <w:r>
              <w:rPr>
                <w:rFonts w:hint="eastAsia"/>
                <w:sz w:val="24"/>
              </w:rPr>
              <w:t>电子邮件</w:t>
            </w:r>
          </w:p>
        </w:tc>
        <w:tc>
          <w:tcPr>
            <w:tcW w:w="2365" w:type="dxa"/>
            <w:tcBorders>
              <w:left w:val="single" w:color="auto" w:sz="8" w:space="0"/>
            </w:tcBorders>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828" w:type="dxa"/>
            <w:vMerge w:val="restart"/>
            <w:noWrap w:val="0"/>
            <w:vAlign w:val="center"/>
          </w:tcPr>
          <w:p>
            <w:pPr>
              <w:jc w:val="center"/>
              <w:rPr>
                <w:rFonts w:hint="eastAsia"/>
                <w:sz w:val="24"/>
              </w:rPr>
            </w:pPr>
            <w:r>
              <w:rPr>
                <w:rFonts w:hint="eastAsia"/>
                <w:sz w:val="24"/>
              </w:rPr>
              <w:t>法</w:t>
            </w:r>
          </w:p>
          <w:p>
            <w:pPr>
              <w:jc w:val="center"/>
              <w:rPr>
                <w:rFonts w:hint="eastAsia"/>
                <w:sz w:val="24"/>
              </w:rPr>
            </w:pPr>
            <w:r>
              <w:rPr>
                <w:rFonts w:hint="eastAsia"/>
                <w:sz w:val="24"/>
              </w:rPr>
              <w:t>人</w:t>
            </w:r>
          </w:p>
          <w:p>
            <w:pPr>
              <w:jc w:val="center"/>
              <w:rPr>
                <w:rFonts w:hint="eastAsia"/>
                <w:sz w:val="24"/>
              </w:rPr>
            </w:pPr>
            <w:r>
              <w:rPr>
                <w:rFonts w:hint="eastAsia"/>
                <w:sz w:val="24"/>
              </w:rPr>
              <w:t>基</w:t>
            </w:r>
          </w:p>
          <w:p>
            <w:pPr>
              <w:jc w:val="center"/>
              <w:rPr>
                <w:rFonts w:hint="eastAsia"/>
                <w:sz w:val="24"/>
              </w:rPr>
            </w:pPr>
            <w:r>
              <w:rPr>
                <w:rFonts w:hint="eastAsia"/>
                <w:sz w:val="24"/>
              </w:rPr>
              <w:t>本</w:t>
            </w:r>
          </w:p>
          <w:p>
            <w:pPr>
              <w:jc w:val="center"/>
              <w:rPr>
                <w:rFonts w:hint="eastAsia"/>
                <w:sz w:val="24"/>
              </w:rPr>
            </w:pPr>
            <w:r>
              <w:rPr>
                <w:rFonts w:hint="eastAsia"/>
                <w:sz w:val="24"/>
              </w:rPr>
              <w:t>情</w:t>
            </w:r>
          </w:p>
          <w:p>
            <w:pPr>
              <w:jc w:val="center"/>
              <w:rPr>
                <w:sz w:val="24"/>
              </w:rPr>
            </w:pPr>
            <w:r>
              <w:rPr>
                <w:rFonts w:hint="eastAsia"/>
                <w:sz w:val="24"/>
              </w:rPr>
              <w:t>况</w:t>
            </w:r>
          </w:p>
        </w:tc>
        <w:tc>
          <w:tcPr>
            <w:tcW w:w="1776" w:type="dxa"/>
            <w:noWrap w:val="0"/>
            <w:vAlign w:val="center"/>
          </w:tcPr>
          <w:p>
            <w:pPr>
              <w:jc w:val="center"/>
              <w:rPr>
                <w:sz w:val="24"/>
              </w:rPr>
            </w:pPr>
            <w:r>
              <w:rPr>
                <w:rFonts w:hint="eastAsia"/>
                <w:sz w:val="24"/>
              </w:rPr>
              <w:t>注册资本</w:t>
            </w:r>
          </w:p>
        </w:tc>
        <w:tc>
          <w:tcPr>
            <w:tcW w:w="2587" w:type="dxa"/>
            <w:noWrap w:val="0"/>
            <w:vAlign w:val="center"/>
          </w:tcPr>
          <w:p>
            <w:pPr>
              <w:jc w:val="center"/>
              <w:rPr>
                <w:sz w:val="28"/>
              </w:rPr>
            </w:pPr>
          </w:p>
        </w:tc>
        <w:tc>
          <w:tcPr>
            <w:tcW w:w="2160" w:type="dxa"/>
            <w:noWrap w:val="0"/>
            <w:vAlign w:val="center"/>
          </w:tcPr>
          <w:p>
            <w:pPr>
              <w:jc w:val="center"/>
              <w:rPr>
                <w:sz w:val="24"/>
              </w:rPr>
            </w:pPr>
            <w:r>
              <w:rPr>
                <w:rFonts w:hint="eastAsia"/>
                <w:sz w:val="24"/>
              </w:rPr>
              <w:t>法定代表人</w:t>
            </w:r>
          </w:p>
        </w:tc>
        <w:tc>
          <w:tcPr>
            <w:tcW w:w="2365" w:type="dxa"/>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jc w:val="center"/>
        </w:trPr>
        <w:tc>
          <w:tcPr>
            <w:tcW w:w="828" w:type="dxa"/>
            <w:vMerge w:val="continue"/>
            <w:noWrap w:val="0"/>
            <w:vAlign w:val="center"/>
          </w:tcPr>
          <w:p>
            <w:pPr>
              <w:widowControl/>
              <w:jc w:val="left"/>
              <w:rPr>
                <w:sz w:val="24"/>
              </w:rPr>
            </w:pPr>
          </w:p>
        </w:tc>
        <w:tc>
          <w:tcPr>
            <w:tcW w:w="1776" w:type="dxa"/>
            <w:noWrap w:val="0"/>
            <w:vAlign w:val="center"/>
          </w:tcPr>
          <w:p>
            <w:pPr>
              <w:jc w:val="center"/>
              <w:rPr>
                <w:rFonts w:hint="eastAsia" w:eastAsia="宋体"/>
                <w:sz w:val="24"/>
                <w:lang w:eastAsia="zh-CN"/>
              </w:rPr>
            </w:pPr>
            <w:r>
              <w:rPr>
                <w:rFonts w:hint="eastAsia"/>
                <w:spacing w:val="-2"/>
                <w:sz w:val="24"/>
                <w:lang w:val="en-US" w:eastAsia="zh-CN"/>
              </w:rPr>
              <w:t>社会信用统一代码</w:t>
            </w:r>
          </w:p>
        </w:tc>
        <w:tc>
          <w:tcPr>
            <w:tcW w:w="7112" w:type="dxa"/>
            <w:gridSpan w:val="3"/>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1" w:hRule="atLeast"/>
          <w:jc w:val="center"/>
        </w:trPr>
        <w:tc>
          <w:tcPr>
            <w:tcW w:w="828" w:type="dxa"/>
            <w:vMerge w:val="continue"/>
            <w:noWrap w:val="0"/>
            <w:vAlign w:val="center"/>
          </w:tcPr>
          <w:p>
            <w:pPr>
              <w:widowControl/>
              <w:jc w:val="left"/>
              <w:rPr>
                <w:sz w:val="24"/>
              </w:rPr>
            </w:pPr>
          </w:p>
        </w:tc>
        <w:tc>
          <w:tcPr>
            <w:tcW w:w="1776" w:type="dxa"/>
            <w:noWrap w:val="0"/>
            <w:vAlign w:val="center"/>
          </w:tcPr>
          <w:p>
            <w:pPr>
              <w:jc w:val="center"/>
              <w:rPr>
                <w:sz w:val="24"/>
              </w:rPr>
            </w:pPr>
            <w:r>
              <w:rPr>
                <w:rFonts w:hint="eastAsia"/>
                <w:sz w:val="24"/>
              </w:rPr>
              <w:t>经营范围</w:t>
            </w:r>
          </w:p>
        </w:tc>
        <w:tc>
          <w:tcPr>
            <w:tcW w:w="7112" w:type="dxa"/>
            <w:gridSpan w:val="3"/>
            <w:noWrap w:val="0"/>
            <w:vAlign w:val="center"/>
          </w:tcPr>
          <w:p>
            <w:pPr>
              <w:tabs>
                <w:tab w:val="left" w:pos="4218"/>
              </w:tabs>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jc w:val="center"/>
        </w:trPr>
        <w:tc>
          <w:tcPr>
            <w:tcW w:w="2604" w:type="dxa"/>
            <w:gridSpan w:val="2"/>
            <w:noWrap w:val="0"/>
            <w:vAlign w:val="center"/>
          </w:tcPr>
          <w:p>
            <w:pPr>
              <w:jc w:val="center"/>
              <w:rPr>
                <w:rFonts w:hint="eastAsia"/>
                <w:sz w:val="24"/>
              </w:rPr>
            </w:pPr>
            <w:r>
              <w:rPr>
                <w:rFonts w:hint="eastAsia"/>
                <w:sz w:val="24"/>
              </w:rPr>
              <w:t>意向</w:t>
            </w:r>
            <w:r>
              <w:rPr>
                <w:rFonts w:hint="eastAsia"/>
                <w:sz w:val="24"/>
                <w:lang w:val="en-US" w:eastAsia="zh-CN"/>
              </w:rPr>
              <w:t>经营</w:t>
            </w:r>
            <w:r>
              <w:rPr>
                <w:rFonts w:hint="eastAsia"/>
                <w:sz w:val="24"/>
              </w:rPr>
              <w:t>方承诺</w:t>
            </w:r>
          </w:p>
        </w:tc>
        <w:tc>
          <w:tcPr>
            <w:tcW w:w="7112" w:type="dxa"/>
            <w:gridSpan w:val="3"/>
            <w:noWrap w:val="0"/>
            <w:vAlign w:val="center"/>
          </w:tcPr>
          <w:p>
            <w:pPr>
              <w:spacing w:line="440" w:lineRule="exact"/>
              <w:ind w:firstLine="480" w:firstLineChars="200"/>
              <w:jc w:val="left"/>
              <w:rPr>
                <w:rFonts w:hint="eastAsia" w:ascii="宋体" w:hAnsi="宋体" w:cs="方正仿宋_GBK"/>
                <w:sz w:val="24"/>
              </w:rPr>
            </w:pPr>
            <w:r>
              <w:rPr>
                <w:rFonts w:hint="eastAsia" w:ascii="宋体" w:hAnsi="宋体" w:cs="方正仿宋_GBK"/>
                <w:sz w:val="24"/>
              </w:rPr>
              <w:t>我方决定</w:t>
            </w:r>
            <w:r>
              <w:rPr>
                <w:rFonts w:hint="eastAsia" w:ascii="宋体" w:hAnsi="宋体" w:cs="方正仿宋_GBK"/>
                <w:sz w:val="24"/>
                <w:lang w:val="en-US" w:eastAsia="zh-CN"/>
              </w:rPr>
              <w:t>参加</w:t>
            </w:r>
            <w:r>
              <w:rPr>
                <w:rFonts w:hint="eastAsia" w:ascii="宋体" w:hAnsi="宋体" w:cs="方正仿宋_GBK"/>
                <w:sz w:val="24"/>
                <w:u w:val="single"/>
                <w:lang w:val="en-US" w:eastAsia="zh-CN"/>
              </w:rPr>
              <w:t xml:space="preserve"> 张家港市第一人民医院 </w:t>
            </w:r>
            <w:r>
              <w:rPr>
                <w:rFonts w:hint="eastAsia" w:ascii="宋体" w:hAnsi="宋体" w:cs="方正仿宋_GBK"/>
                <w:sz w:val="24"/>
              </w:rPr>
              <w:t>（以下简称“</w:t>
            </w:r>
            <w:r>
              <w:rPr>
                <w:rFonts w:hint="eastAsia" w:ascii="宋体" w:hAnsi="宋体" w:cs="方正仿宋_GBK"/>
                <w:sz w:val="24"/>
                <w:lang w:val="en-US" w:eastAsia="zh-CN"/>
              </w:rPr>
              <w:t>委托</w:t>
            </w:r>
            <w:r>
              <w:rPr>
                <w:rFonts w:hint="eastAsia" w:ascii="宋体" w:hAnsi="宋体" w:cs="方正仿宋_GBK"/>
                <w:sz w:val="24"/>
              </w:rPr>
              <w:t>方”）通过</w:t>
            </w:r>
            <w:r>
              <w:rPr>
                <w:rFonts w:hint="eastAsia" w:ascii="宋体" w:hAnsi="宋体" w:cs="方正仿宋_GBK"/>
                <w:sz w:val="24"/>
                <w:highlight w:val="none"/>
              </w:rPr>
              <w:t>江苏省产权交易所</w:t>
            </w:r>
            <w:r>
              <w:rPr>
                <w:rFonts w:hint="eastAsia" w:ascii="宋体" w:hAnsi="宋体" w:cs="方正仿宋_GBK"/>
                <w:sz w:val="24"/>
                <w:highlight w:val="none"/>
                <w:lang w:val="en-US" w:eastAsia="zh-CN"/>
              </w:rPr>
              <w:t>有限公司（以下简称“江苏产权”）</w:t>
            </w:r>
            <w:r>
              <w:rPr>
                <w:rFonts w:hint="eastAsia" w:ascii="宋体" w:hAnsi="宋体" w:cs="方正仿宋_GBK"/>
                <w:sz w:val="24"/>
              </w:rPr>
              <w:t>公开</w:t>
            </w:r>
            <w:r>
              <w:rPr>
                <w:rFonts w:hint="eastAsia" w:ascii="宋体" w:hAnsi="宋体" w:cs="方正仿宋_GBK"/>
                <w:sz w:val="24"/>
                <w:lang w:val="en-US" w:eastAsia="zh-CN"/>
              </w:rPr>
              <w:t>挂牌</w:t>
            </w:r>
            <w:r>
              <w:rPr>
                <w:rFonts w:hint="eastAsia" w:ascii="宋体" w:hAnsi="宋体" w:cs="方正仿宋_GBK"/>
                <w:sz w:val="24"/>
              </w:rPr>
              <w:t>的</w:t>
            </w:r>
            <w:r>
              <w:rPr>
                <w:rFonts w:hint="eastAsia" w:ascii="宋体" w:hAnsi="宋体" w:cs="方正仿宋_GBK"/>
                <w:b/>
                <w:bCs/>
                <w:sz w:val="24"/>
                <w:u w:val="single"/>
                <w:lang w:val="en-US" w:eastAsia="zh-CN"/>
              </w:rPr>
              <w:t xml:space="preserve">           </w:t>
            </w:r>
            <w:r>
              <w:rPr>
                <w:rFonts w:hint="eastAsia" w:ascii="宋体" w:hAnsi="宋体" w:cs="方正仿宋_GBK"/>
                <w:b/>
                <w:bCs/>
                <w:sz w:val="24"/>
                <w:lang w:val="en-US" w:eastAsia="zh-CN"/>
              </w:rPr>
              <w:t>项目</w:t>
            </w:r>
            <w:r>
              <w:rPr>
                <w:rFonts w:hint="eastAsia" w:ascii="宋体" w:hAnsi="宋体" w:cs="方正仿宋_GBK"/>
                <w:b/>
                <w:bCs/>
                <w:sz w:val="24"/>
                <w:u w:val="none"/>
                <w:lang w:val="en-US" w:eastAsia="zh-CN"/>
              </w:rPr>
              <w:t>（项目名称）</w:t>
            </w:r>
            <w:r>
              <w:rPr>
                <w:rFonts w:hint="eastAsia" w:ascii="宋体" w:hAnsi="宋体" w:cs="方正仿宋_GBK"/>
                <w:sz w:val="24"/>
                <w:u w:val="none"/>
                <w:lang w:val="en-US" w:eastAsia="zh-CN"/>
              </w:rPr>
              <w:t>的竞选</w:t>
            </w:r>
            <w:r>
              <w:rPr>
                <w:rFonts w:hint="eastAsia" w:ascii="宋体" w:hAnsi="宋体" w:cs="方正仿宋_GBK"/>
                <w:sz w:val="24"/>
              </w:rPr>
              <w:t>。现就有关事项承诺如下：</w:t>
            </w:r>
          </w:p>
          <w:p>
            <w:pPr>
              <w:spacing w:line="440" w:lineRule="exact"/>
              <w:ind w:firstLine="480" w:firstLineChars="200"/>
              <w:rPr>
                <w:rFonts w:hint="eastAsia" w:ascii="宋体" w:hAnsi="宋体" w:cs="方正仿宋_GBK"/>
                <w:sz w:val="24"/>
              </w:rPr>
            </w:pPr>
            <w:r>
              <w:rPr>
                <w:rFonts w:hint="eastAsia" w:ascii="宋体" w:hAnsi="宋体" w:cs="方正仿宋_GBK"/>
                <w:sz w:val="24"/>
                <w:szCs w:val="24"/>
              </w:rPr>
              <w:t>1、以不低于</w:t>
            </w:r>
            <w:r>
              <w:rPr>
                <w:rFonts w:hint="eastAsia" w:ascii="宋体" w:hAnsi="宋体" w:cs="方正仿宋_GBK"/>
                <w:sz w:val="24"/>
                <w:szCs w:val="24"/>
                <w:lang w:val="en-US" w:eastAsia="zh-CN"/>
              </w:rPr>
              <w:t>挂牌</w:t>
            </w:r>
            <w:r>
              <w:rPr>
                <w:rFonts w:hint="eastAsia" w:ascii="宋体" w:hAnsi="宋体" w:cs="方正仿宋_GBK"/>
                <w:sz w:val="24"/>
                <w:szCs w:val="24"/>
              </w:rPr>
              <w:t>公告中年租金底价之价格承租标的；</w:t>
            </w:r>
          </w:p>
          <w:p>
            <w:pPr>
              <w:spacing w:line="440" w:lineRule="exact"/>
              <w:ind w:firstLine="480" w:firstLineChars="200"/>
              <w:rPr>
                <w:rFonts w:hint="eastAsia" w:ascii="宋体" w:hAnsi="宋体" w:cs="方正仿宋_GBK"/>
                <w:sz w:val="24"/>
              </w:rPr>
            </w:pPr>
            <w:r>
              <w:rPr>
                <w:rFonts w:hint="eastAsia" w:ascii="宋体" w:hAnsi="宋体" w:cs="方正仿宋_GBK"/>
                <w:sz w:val="24"/>
                <w:lang w:val="en-US" w:eastAsia="zh-CN"/>
              </w:rPr>
              <w:t>2</w:t>
            </w:r>
            <w:r>
              <w:rPr>
                <w:rFonts w:hint="eastAsia" w:ascii="宋体" w:hAnsi="宋体" w:cs="方正仿宋_GBK"/>
                <w:sz w:val="24"/>
              </w:rPr>
              <w:t>、已仔细阅读公开</w:t>
            </w:r>
            <w:r>
              <w:rPr>
                <w:rFonts w:hint="eastAsia" w:ascii="宋体" w:hAnsi="宋体" w:cs="方正仿宋_GBK"/>
                <w:sz w:val="24"/>
                <w:lang w:val="en-US" w:eastAsia="zh-CN"/>
              </w:rPr>
              <w:t>遴选</w:t>
            </w:r>
            <w:r>
              <w:rPr>
                <w:rFonts w:hint="eastAsia" w:ascii="宋体" w:hAnsi="宋体" w:cs="方正仿宋_GBK"/>
                <w:sz w:val="24"/>
              </w:rPr>
              <w:t>公告和</w:t>
            </w:r>
            <w:r>
              <w:rPr>
                <w:rFonts w:hint="eastAsia" w:ascii="宋体" w:hAnsi="宋体" w:cs="方正仿宋_GBK"/>
                <w:sz w:val="24"/>
                <w:lang w:val="en-US" w:eastAsia="zh-CN"/>
              </w:rPr>
              <w:t>所有</w:t>
            </w:r>
            <w:r>
              <w:rPr>
                <w:rFonts w:hint="eastAsia" w:ascii="宋体" w:hAnsi="宋体" w:cs="方正仿宋_GBK"/>
                <w:sz w:val="24"/>
              </w:rPr>
              <w:t>公告附件；</w:t>
            </w:r>
          </w:p>
          <w:p>
            <w:pPr>
              <w:spacing w:line="440" w:lineRule="exact"/>
              <w:ind w:firstLine="480" w:firstLineChars="200"/>
              <w:rPr>
                <w:rFonts w:hint="eastAsia" w:ascii="宋体" w:hAnsi="宋体" w:cs="方正仿宋_GBK"/>
                <w:sz w:val="24"/>
              </w:rPr>
            </w:pPr>
            <w:r>
              <w:rPr>
                <w:rFonts w:hint="eastAsia" w:ascii="宋体" w:hAnsi="宋体" w:cs="方正仿宋_GBK"/>
                <w:sz w:val="24"/>
                <w:lang w:val="en-US" w:eastAsia="zh-CN"/>
              </w:rPr>
              <w:t>3</w:t>
            </w:r>
            <w:r>
              <w:rPr>
                <w:rFonts w:hint="eastAsia" w:ascii="宋体" w:hAnsi="宋体" w:cs="方正仿宋_GBK"/>
                <w:sz w:val="24"/>
              </w:rPr>
              <w:t>、符合并接受公开</w:t>
            </w:r>
            <w:r>
              <w:rPr>
                <w:rFonts w:hint="eastAsia" w:ascii="宋体" w:hAnsi="宋体" w:cs="方正仿宋_GBK"/>
                <w:sz w:val="24"/>
                <w:lang w:val="en-US" w:eastAsia="zh-CN"/>
              </w:rPr>
              <w:t>遴选</w:t>
            </w:r>
            <w:r>
              <w:rPr>
                <w:rFonts w:hint="eastAsia" w:ascii="宋体" w:hAnsi="宋体" w:cs="方正仿宋_GBK"/>
                <w:sz w:val="24"/>
              </w:rPr>
              <w:t>公告中所列的条件；</w:t>
            </w:r>
          </w:p>
          <w:p>
            <w:pPr>
              <w:spacing w:line="440" w:lineRule="exact"/>
              <w:ind w:firstLine="480" w:firstLineChars="200"/>
              <w:rPr>
                <w:rFonts w:hint="eastAsia" w:ascii="宋体" w:hAnsi="宋体" w:cs="方正仿宋_GBK"/>
                <w:sz w:val="24"/>
              </w:rPr>
            </w:pPr>
            <w:r>
              <w:rPr>
                <w:rFonts w:hint="eastAsia" w:ascii="宋体" w:hAnsi="宋体" w:cs="方正仿宋_GBK"/>
                <w:sz w:val="24"/>
                <w:lang w:val="en-US" w:eastAsia="zh-CN"/>
              </w:rPr>
              <w:t>4</w:t>
            </w:r>
            <w:r>
              <w:rPr>
                <w:rFonts w:hint="eastAsia" w:ascii="宋体" w:hAnsi="宋体" w:cs="方正仿宋_GBK"/>
                <w:sz w:val="24"/>
              </w:rPr>
              <w:t>、决定本次</w:t>
            </w:r>
            <w:r>
              <w:rPr>
                <w:rFonts w:hint="eastAsia" w:ascii="宋体" w:hAnsi="宋体" w:cs="方正仿宋_GBK"/>
                <w:sz w:val="24"/>
                <w:lang w:val="en-US" w:eastAsia="zh-CN"/>
              </w:rPr>
              <w:t>竞选</w:t>
            </w:r>
            <w:r>
              <w:rPr>
                <w:rFonts w:hint="eastAsia" w:ascii="宋体" w:hAnsi="宋体" w:cs="方正仿宋_GBK"/>
                <w:sz w:val="24"/>
              </w:rPr>
              <w:t>是基于对该</w:t>
            </w:r>
            <w:r>
              <w:rPr>
                <w:rFonts w:hint="eastAsia" w:ascii="宋体" w:hAnsi="宋体" w:cs="方正仿宋_GBK"/>
                <w:sz w:val="24"/>
                <w:lang w:val="en-US" w:eastAsia="zh-CN"/>
              </w:rPr>
              <w:t>项目</w:t>
            </w:r>
            <w:r>
              <w:rPr>
                <w:rFonts w:hint="eastAsia" w:ascii="宋体" w:hAnsi="宋体" w:cs="方正仿宋_GBK"/>
                <w:sz w:val="24"/>
              </w:rPr>
              <w:t>有关资料、信息、资产现状充分了解，并履行了必要的决策程序后作出的，是我方真实意愿的表示；</w:t>
            </w:r>
          </w:p>
          <w:p>
            <w:pPr>
              <w:spacing w:line="440" w:lineRule="exact"/>
              <w:ind w:firstLine="480" w:firstLineChars="200"/>
              <w:rPr>
                <w:rFonts w:hint="default" w:ascii="宋体" w:hAnsi="宋体" w:eastAsia="宋体" w:cs="方正仿宋_GBK"/>
                <w:sz w:val="24"/>
                <w:lang w:val="en-US" w:eastAsia="zh-CN"/>
              </w:rPr>
            </w:pPr>
            <w:r>
              <w:rPr>
                <w:rFonts w:hint="eastAsia" w:ascii="宋体" w:hAnsi="宋体" w:cs="方正仿宋_GBK"/>
                <w:sz w:val="24"/>
                <w:lang w:val="en-US" w:eastAsia="zh-CN"/>
              </w:rPr>
              <w:t>5</w:t>
            </w:r>
            <w:r>
              <w:rPr>
                <w:rFonts w:hint="eastAsia" w:ascii="宋体" w:hAnsi="宋体" w:cs="方正仿宋_GBK"/>
                <w:sz w:val="24"/>
              </w:rPr>
              <w:t>、提供的全部资料是合法、真实、有效</w:t>
            </w:r>
            <w:r>
              <w:rPr>
                <w:rFonts w:hint="eastAsia" w:ascii="宋体" w:hAnsi="宋体" w:cs="方正仿宋_GBK"/>
                <w:sz w:val="24"/>
                <w:lang w:eastAsia="zh-CN"/>
              </w:rPr>
              <w:t>；</w:t>
            </w:r>
            <w:r>
              <w:rPr>
                <w:rFonts w:hint="eastAsia" w:ascii="宋体" w:hAnsi="宋体" w:cs="方正仿宋_GBK"/>
                <w:sz w:val="24"/>
                <w:lang w:val="en-US" w:eastAsia="zh-CN"/>
              </w:rPr>
              <w:t>所提供的联系地址和联系方式均为我方接受一切项目资料的有效地址和方式，如通过本承诺函中我方所提供的联系地址和联系方式所快递、邮寄、发送的任何项目资料（包括但不限于纸质材料、电子邮件）未能被我方接收，由我方承担一切后果；</w:t>
            </w:r>
          </w:p>
          <w:p>
            <w:pPr>
              <w:spacing w:line="440" w:lineRule="exact"/>
              <w:ind w:firstLine="480" w:firstLineChars="200"/>
              <w:rPr>
                <w:rFonts w:hint="eastAsia" w:ascii="宋体" w:hAnsi="宋体" w:cs="方正仿宋_GBK"/>
                <w:sz w:val="24"/>
              </w:rPr>
            </w:pPr>
            <w:r>
              <w:rPr>
                <w:rFonts w:hint="eastAsia" w:ascii="宋体" w:hAnsi="宋体" w:cs="方正仿宋_GBK"/>
                <w:sz w:val="24"/>
                <w:lang w:val="en-US" w:eastAsia="zh-CN"/>
              </w:rPr>
              <w:t>6</w:t>
            </w:r>
            <w:r>
              <w:rPr>
                <w:rFonts w:hint="eastAsia" w:ascii="宋体" w:hAnsi="宋体" w:cs="方正仿宋_GBK"/>
                <w:sz w:val="24"/>
              </w:rPr>
              <w:t>、不存在妨碍我方</w:t>
            </w:r>
            <w:r>
              <w:rPr>
                <w:rFonts w:hint="eastAsia" w:ascii="宋体" w:hAnsi="宋体" w:cs="方正仿宋_GBK"/>
                <w:sz w:val="24"/>
                <w:lang w:val="en-US" w:eastAsia="zh-CN"/>
              </w:rPr>
              <w:t>参加本次竞选</w:t>
            </w:r>
            <w:r>
              <w:rPr>
                <w:rFonts w:hint="eastAsia" w:ascii="宋体" w:hAnsi="宋体" w:cs="方正仿宋_GBK"/>
                <w:sz w:val="24"/>
              </w:rPr>
              <w:t>的任何障碍</w:t>
            </w:r>
            <w:r>
              <w:rPr>
                <w:rFonts w:hint="eastAsia" w:ascii="宋体" w:hAnsi="宋体" w:cs="方正仿宋_GBK"/>
                <w:sz w:val="24"/>
                <w:lang w:eastAsia="zh-CN"/>
              </w:rPr>
              <w:t>，</w:t>
            </w:r>
            <w:r>
              <w:rPr>
                <w:rFonts w:hint="eastAsia" w:ascii="宋体" w:hAnsi="宋体" w:cs="方正仿宋_GBK"/>
                <w:b w:val="0"/>
                <w:bCs w:val="0"/>
                <w:color w:val="auto"/>
                <w:sz w:val="24"/>
                <w:szCs w:val="24"/>
                <w:lang w:val="en-US" w:eastAsia="zh-CN"/>
              </w:rPr>
              <w:t>我方已充分了解标的状况并对可能存在的全部瑕疵进行了评估，被确定为经营方后，我方不以此为理由拒绝与委托方签订食堂经营合同、或拖延与委托方签订食堂经营合同的期限</w:t>
            </w:r>
            <w:r>
              <w:rPr>
                <w:rFonts w:hint="eastAsia" w:ascii="宋体" w:hAnsi="宋体" w:cs="方正仿宋_GBK"/>
                <w:b w:val="0"/>
                <w:bCs w:val="0"/>
                <w:color w:val="auto"/>
                <w:sz w:val="24"/>
              </w:rPr>
              <w:t>；</w:t>
            </w:r>
          </w:p>
          <w:p>
            <w:pPr>
              <w:spacing w:line="440" w:lineRule="exact"/>
              <w:ind w:firstLine="480" w:firstLineChars="200"/>
              <w:rPr>
                <w:rFonts w:hint="eastAsia" w:ascii="宋体" w:hAnsi="宋体" w:cs="方正仿宋_GBK"/>
                <w:sz w:val="24"/>
              </w:rPr>
            </w:pPr>
            <w:r>
              <w:rPr>
                <w:rFonts w:hint="eastAsia" w:ascii="宋体" w:hAnsi="宋体" w:cs="方正仿宋_GBK"/>
                <w:sz w:val="24"/>
                <w:lang w:val="en-US" w:eastAsia="zh-CN"/>
              </w:rPr>
              <w:t>7</w:t>
            </w:r>
            <w:r>
              <w:rPr>
                <w:rFonts w:hint="eastAsia" w:ascii="宋体" w:hAnsi="宋体" w:cs="方正仿宋_GBK"/>
                <w:sz w:val="24"/>
              </w:rPr>
              <w:t>、</w:t>
            </w:r>
            <w:r>
              <w:rPr>
                <w:rFonts w:hint="eastAsia" w:ascii="宋体" w:hAnsi="宋体" w:cs="方正仿宋_GBK"/>
                <w:sz w:val="24"/>
                <w:lang w:val="en-US" w:eastAsia="zh-CN"/>
              </w:rPr>
              <w:t>经营</w:t>
            </w:r>
            <w:r>
              <w:rPr>
                <w:rFonts w:hint="eastAsia" w:ascii="宋体" w:hAnsi="宋体" w:cs="方正仿宋_GBK"/>
                <w:sz w:val="24"/>
              </w:rPr>
              <w:t>资金来源合法，且能合法用于</w:t>
            </w:r>
            <w:r>
              <w:rPr>
                <w:rFonts w:hint="eastAsia" w:ascii="宋体" w:hAnsi="宋体" w:cs="方正仿宋_GBK"/>
                <w:sz w:val="24"/>
                <w:lang w:val="en-US" w:eastAsia="zh-CN"/>
              </w:rPr>
              <w:t>食堂经营</w:t>
            </w:r>
            <w:r>
              <w:rPr>
                <w:rFonts w:hint="eastAsia" w:ascii="宋体" w:hAnsi="宋体" w:cs="方正仿宋_GBK"/>
                <w:sz w:val="24"/>
              </w:rPr>
              <w:t>；</w:t>
            </w:r>
          </w:p>
          <w:p>
            <w:pPr>
              <w:spacing w:line="440" w:lineRule="exact"/>
              <w:ind w:firstLine="480" w:firstLineChars="200"/>
              <w:rPr>
                <w:rFonts w:hint="eastAsia" w:ascii="宋体" w:hAnsi="宋体" w:cs="方正仿宋_GBK"/>
                <w:sz w:val="24"/>
              </w:rPr>
            </w:pPr>
            <w:r>
              <w:rPr>
                <w:rFonts w:hint="eastAsia" w:ascii="宋体" w:hAnsi="宋体" w:cs="方正仿宋_GBK"/>
                <w:sz w:val="24"/>
                <w:lang w:val="en-US" w:eastAsia="zh-CN"/>
              </w:rPr>
              <w:t>8</w:t>
            </w:r>
            <w:r>
              <w:rPr>
                <w:rFonts w:hint="eastAsia" w:ascii="宋体" w:hAnsi="宋体" w:cs="方正仿宋_GBK"/>
                <w:sz w:val="24"/>
              </w:rPr>
              <w:t>、遵守</w:t>
            </w:r>
            <w:r>
              <w:rPr>
                <w:rFonts w:hint="eastAsia" w:ascii="宋体" w:hAnsi="宋体" w:cs="方正仿宋_GBK"/>
                <w:sz w:val="24"/>
                <w:lang w:val="en-US" w:eastAsia="zh-CN"/>
              </w:rPr>
              <w:t>江苏产权制定的全部</w:t>
            </w:r>
            <w:r>
              <w:rPr>
                <w:rFonts w:hint="eastAsia" w:ascii="宋体" w:hAnsi="宋体" w:cs="方正仿宋_GBK"/>
                <w:sz w:val="24"/>
              </w:rPr>
              <w:t>交易规则；</w:t>
            </w:r>
          </w:p>
          <w:p>
            <w:pPr>
              <w:spacing w:line="440" w:lineRule="exact"/>
              <w:ind w:firstLine="480" w:firstLineChars="200"/>
              <w:rPr>
                <w:rFonts w:hint="eastAsia" w:ascii="宋体" w:hAnsi="宋体" w:cs="方正仿宋_GBK"/>
                <w:sz w:val="24"/>
              </w:rPr>
            </w:pPr>
            <w:r>
              <w:rPr>
                <w:rFonts w:hint="eastAsia" w:ascii="宋体" w:hAnsi="宋体" w:cs="方正仿宋_GBK"/>
                <w:sz w:val="24"/>
                <w:lang w:val="en-US" w:eastAsia="zh-CN"/>
              </w:rPr>
              <w:t>9</w:t>
            </w:r>
            <w:r>
              <w:rPr>
                <w:rFonts w:hint="eastAsia" w:ascii="宋体" w:hAnsi="宋体" w:cs="方正仿宋_GBK"/>
                <w:sz w:val="24"/>
              </w:rPr>
              <w:t>、对于参与本次</w:t>
            </w:r>
            <w:r>
              <w:rPr>
                <w:rFonts w:hint="eastAsia" w:ascii="宋体" w:hAnsi="宋体" w:cs="方正仿宋_GBK"/>
                <w:sz w:val="24"/>
                <w:lang w:val="en-US" w:eastAsia="zh-CN"/>
              </w:rPr>
              <w:t>竞选</w:t>
            </w:r>
            <w:r>
              <w:rPr>
                <w:rFonts w:hint="eastAsia" w:ascii="宋体" w:hAnsi="宋体" w:cs="方正仿宋_GBK"/>
                <w:sz w:val="24"/>
              </w:rPr>
              <w:t>过程中获取的所有书面和非书面资料及信息，不会用于本次</w:t>
            </w:r>
            <w:r>
              <w:rPr>
                <w:rFonts w:hint="eastAsia" w:ascii="宋体" w:hAnsi="宋体" w:cs="方正仿宋_GBK"/>
                <w:sz w:val="24"/>
                <w:lang w:val="en-US" w:eastAsia="zh-CN"/>
              </w:rPr>
              <w:t>竞选</w:t>
            </w:r>
            <w:r>
              <w:rPr>
                <w:rFonts w:hint="eastAsia" w:ascii="宋体" w:hAnsi="宋体" w:cs="方正仿宋_GBK"/>
                <w:sz w:val="24"/>
              </w:rPr>
              <w:t>之外的任何其他目的，也不会以任何形式提供给任何第三方；</w:t>
            </w:r>
          </w:p>
          <w:p>
            <w:pPr>
              <w:spacing w:line="440" w:lineRule="exact"/>
              <w:ind w:firstLine="480" w:firstLineChars="200"/>
              <w:rPr>
                <w:rFonts w:hint="eastAsia" w:ascii="宋体" w:hAnsi="宋体" w:cs="方正仿宋_GBK"/>
                <w:color w:val="000000"/>
                <w:sz w:val="24"/>
                <w:shd w:val="clear" w:color="auto" w:fill="FFFFFF"/>
              </w:rPr>
            </w:pPr>
            <w:r>
              <w:rPr>
                <w:rFonts w:hint="eastAsia" w:ascii="宋体" w:hAnsi="宋体" w:cs="方正仿宋_GBK"/>
                <w:sz w:val="24"/>
                <w:lang w:val="en-US" w:eastAsia="zh-CN"/>
              </w:rPr>
              <w:t>10</w:t>
            </w:r>
            <w:r>
              <w:rPr>
                <w:rFonts w:hint="eastAsia" w:ascii="宋体" w:hAnsi="宋体" w:cs="方正仿宋_GBK"/>
                <w:sz w:val="24"/>
              </w:rPr>
              <w:t>、一旦被确认为</w:t>
            </w:r>
            <w:r>
              <w:rPr>
                <w:rFonts w:hint="eastAsia" w:ascii="宋体" w:hAnsi="宋体" w:cs="方正仿宋_GBK"/>
                <w:sz w:val="24"/>
                <w:lang w:val="en-US" w:eastAsia="zh-CN"/>
              </w:rPr>
              <w:t>经营</w:t>
            </w:r>
            <w:r>
              <w:rPr>
                <w:rFonts w:hint="eastAsia" w:ascii="宋体" w:hAnsi="宋体" w:cs="方正仿宋_GBK"/>
                <w:sz w:val="24"/>
              </w:rPr>
              <w:t>方，在</w:t>
            </w:r>
            <w:r>
              <w:rPr>
                <w:rFonts w:hint="eastAsia" w:ascii="宋体" w:hAnsi="宋体" w:cs="方正仿宋_GBK"/>
                <w:sz w:val="24"/>
                <w:lang w:val="en-US" w:eastAsia="zh-CN"/>
              </w:rPr>
              <w:t>委托</w:t>
            </w:r>
            <w:r>
              <w:rPr>
                <w:rFonts w:hint="eastAsia" w:ascii="宋体" w:hAnsi="宋体" w:cs="方正仿宋_GBK"/>
                <w:sz w:val="24"/>
              </w:rPr>
              <w:t>方要求的期限内与</w:t>
            </w:r>
            <w:r>
              <w:rPr>
                <w:rFonts w:hint="eastAsia" w:ascii="宋体" w:hAnsi="宋体" w:cs="方正仿宋_GBK"/>
                <w:sz w:val="24"/>
                <w:lang w:val="en-US" w:eastAsia="zh-CN"/>
              </w:rPr>
              <w:t>委托</w:t>
            </w:r>
            <w:r>
              <w:rPr>
                <w:rFonts w:hint="eastAsia" w:ascii="宋体" w:hAnsi="宋体" w:cs="方正仿宋_GBK"/>
                <w:sz w:val="24"/>
              </w:rPr>
              <w:t>方签订</w:t>
            </w:r>
            <w:r>
              <w:rPr>
                <w:rFonts w:hint="eastAsia" w:ascii="宋体" w:hAnsi="宋体" w:cs="方正仿宋_GBK"/>
                <w:sz w:val="24"/>
                <w:lang w:val="en-US" w:eastAsia="zh-CN"/>
              </w:rPr>
              <w:t>食堂经营合同</w:t>
            </w:r>
            <w:r>
              <w:rPr>
                <w:rFonts w:hint="eastAsia" w:ascii="宋体" w:hAnsi="宋体" w:cs="方正仿宋_GBK"/>
                <w:color w:val="000000"/>
                <w:sz w:val="24"/>
                <w:shd w:val="clear" w:color="auto" w:fill="FFFFFF"/>
              </w:rPr>
              <w:t>；</w:t>
            </w:r>
          </w:p>
          <w:p>
            <w:pPr>
              <w:spacing w:line="440" w:lineRule="exact"/>
              <w:ind w:firstLine="480" w:firstLineChars="200"/>
              <w:rPr>
                <w:rFonts w:hint="eastAsia" w:ascii="宋体" w:hAnsi="宋体" w:cs="方正仿宋_GBK"/>
                <w:color w:val="000000"/>
                <w:sz w:val="24"/>
                <w:shd w:val="clear" w:color="auto" w:fill="FFFFFF"/>
              </w:rPr>
            </w:pPr>
            <w:r>
              <w:rPr>
                <w:rFonts w:hint="eastAsia" w:ascii="宋体" w:hAnsi="宋体" w:cs="方正仿宋_GBK"/>
                <w:color w:val="000000"/>
                <w:sz w:val="24"/>
                <w:shd w:val="clear" w:color="auto" w:fill="FFFFFF"/>
              </w:rPr>
              <w:t>1</w:t>
            </w:r>
            <w:r>
              <w:rPr>
                <w:rFonts w:hint="eastAsia" w:ascii="宋体" w:hAnsi="宋体" w:cs="方正仿宋_GBK"/>
                <w:color w:val="000000"/>
                <w:sz w:val="24"/>
                <w:shd w:val="clear" w:color="auto" w:fill="FFFFFF"/>
                <w:lang w:val="en-US" w:eastAsia="zh-CN"/>
              </w:rPr>
              <w:t>1</w:t>
            </w:r>
            <w:r>
              <w:rPr>
                <w:rFonts w:hint="eastAsia" w:ascii="宋体" w:hAnsi="宋体" w:cs="方正仿宋_GBK"/>
                <w:color w:val="000000"/>
                <w:sz w:val="24"/>
                <w:shd w:val="clear" w:color="auto" w:fill="FFFFFF"/>
              </w:rPr>
              <w:t>、一旦被确认为</w:t>
            </w:r>
            <w:r>
              <w:rPr>
                <w:rFonts w:hint="eastAsia" w:ascii="宋体" w:hAnsi="宋体" w:cs="方正仿宋_GBK"/>
                <w:color w:val="000000"/>
                <w:sz w:val="24"/>
                <w:shd w:val="clear" w:color="auto" w:fill="FFFFFF"/>
                <w:lang w:val="en-US" w:eastAsia="zh-CN"/>
              </w:rPr>
              <w:t>经营</w:t>
            </w:r>
            <w:r>
              <w:rPr>
                <w:rFonts w:hint="eastAsia" w:ascii="宋体" w:hAnsi="宋体" w:cs="方正仿宋_GBK"/>
                <w:color w:val="000000"/>
                <w:sz w:val="24"/>
                <w:shd w:val="clear" w:color="auto" w:fill="FFFFFF"/>
              </w:rPr>
              <w:t>方，若因我方原因，未在</w:t>
            </w:r>
            <w:r>
              <w:rPr>
                <w:rFonts w:hint="eastAsia" w:ascii="宋体" w:hAnsi="宋体" w:cs="方正仿宋_GBK"/>
                <w:color w:val="000000"/>
                <w:sz w:val="24"/>
                <w:shd w:val="clear" w:color="auto" w:fill="FFFFFF"/>
                <w:lang w:val="en-US" w:eastAsia="zh-CN"/>
              </w:rPr>
              <w:t>委托</w:t>
            </w:r>
            <w:r>
              <w:rPr>
                <w:rFonts w:hint="eastAsia" w:ascii="宋体" w:hAnsi="宋体" w:cs="方正仿宋_GBK"/>
                <w:color w:val="000000"/>
                <w:sz w:val="24"/>
                <w:shd w:val="clear" w:color="auto" w:fill="FFFFFF"/>
              </w:rPr>
              <w:t>方要求的期限内与</w:t>
            </w:r>
            <w:r>
              <w:rPr>
                <w:rFonts w:hint="eastAsia" w:ascii="宋体" w:hAnsi="宋体" w:cs="方正仿宋_GBK"/>
                <w:color w:val="000000"/>
                <w:sz w:val="24"/>
                <w:shd w:val="clear" w:color="auto" w:fill="FFFFFF"/>
                <w:lang w:val="en-US" w:eastAsia="zh-CN"/>
              </w:rPr>
              <w:t>委托</w:t>
            </w:r>
            <w:r>
              <w:rPr>
                <w:rFonts w:hint="eastAsia" w:ascii="宋体" w:hAnsi="宋体" w:cs="方正仿宋_GBK"/>
                <w:color w:val="000000"/>
                <w:sz w:val="24"/>
                <w:shd w:val="clear" w:color="auto" w:fill="FFFFFF"/>
              </w:rPr>
              <w:t>方</w:t>
            </w:r>
            <w:r>
              <w:rPr>
                <w:rFonts w:hint="eastAsia" w:ascii="宋体" w:hAnsi="宋体" w:cs="方正仿宋_GBK"/>
                <w:sz w:val="24"/>
              </w:rPr>
              <w:t>签订</w:t>
            </w:r>
            <w:r>
              <w:rPr>
                <w:rFonts w:hint="eastAsia" w:ascii="宋体" w:hAnsi="宋体" w:cs="方正仿宋_GBK"/>
                <w:sz w:val="24"/>
                <w:lang w:val="en-US" w:eastAsia="zh-CN"/>
              </w:rPr>
              <w:t>食堂经营合同</w:t>
            </w:r>
            <w:r>
              <w:rPr>
                <w:rFonts w:hint="eastAsia" w:ascii="宋体" w:hAnsi="宋体" w:cs="方正仿宋_GBK"/>
                <w:color w:val="000000"/>
                <w:sz w:val="24"/>
                <w:shd w:val="clear" w:color="auto" w:fill="FFFFFF"/>
              </w:rPr>
              <w:t>，江苏产权有权冻结我方交纳</w:t>
            </w:r>
            <w:r>
              <w:rPr>
                <w:rFonts w:hint="eastAsia" w:ascii="宋体" w:hAnsi="宋体" w:cs="方正仿宋_GBK"/>
                <w:color w:val="000000"/>
                <w:sz w:val="24"/>
                <w:shd w:val="clear" w:color="auto" w:fill="FFFFFF"/>
                <w:lang w:val="en-US" w:eastAsia="zh-CN"/>
              </w:rPr>
              <w:t>的</w:t>
            </w:r>
            <w:r>
              <w:rPr>
                <w:rFonts w:hint="eastAsia" w:ascii="宋体" w:hAnsi="宋体" w:cs="方正仿宋_GBK"/>
                <w:color w:val="000000"/>
                <w:sz w:val="24"/>
                <w:shd w:val="clear" w:color="auto" w:fill="FFFFFF"/>
              </w:rPr>
              <w:t>交易保证金，并按相关法律法规</w:t>
            </w:r>
            <w:r>
              <w:rPr>
                <w:rFonts w:hint="eastAsia" w:ascii="宋体" w:hAnsi="宋体" w:cs="方正仿宋_GBK"/>
                <w:color w:val="000000"/>
                <w:sz w:val="24"/>
                <w:shd w:val="clear" w:color="auto" w:fill="FFFFFF"/>
                <w:lang w:eastAsia="zh-CN"/>
              </w:rPr>
              <w:t>、</w:t>
            </w:r>
            <w:r>
              <w:rPr>
                <w:rFonts w:hint="eastAsia" w:ascii="宋体" w:hAnsi="宋体" w:cs="方正仿宋_GBK"/>
                <w:color w:val="000000"/>
                <w:sz w:val="24"/>
                <w:shd w:val="clear" w:color="auto" w:fill="FFFFFF"/>
              </w:rPr>
              <w:t>江苏产权制定的《交易资金结算规则》</w:t>
            </w:r>
            <w:r>
              <w:rPr>
                <w:rFonts w:hint="eastAsia" w:ascii="宋体" w:hAnsi="宋体" w:cs="方正仿宋_GBK"/>
                <w:color w:val="000000"/>
                <w:sz w:val="24"/>
                <w:shd w:val="clear" w:color="auto" w:fill="FFFFFF"/>
                <w:lang w:val="en-US" w:eastAsia="zh-CN"/>
              </w:rPr>
              <w:t>以及项目《招标文件》</w:t>
            </w:r>
            <w:r>
              <w:rPr>
                <w:rFonts w:hint="eastAsia" w:ascii="宋体" w:hAnsi="宋体" w:cs="方正仿宋_GBK"/>
                <w:color w:val="000000"/>
                <w:sz w:val="24"/>
                <w:shd w:val="clear" w:color="auto" w:fill="FFFFFF"/>
              </w:rPr>
              <w:t>的规定进行处置；</w:t>
            </w:r>
            <w:r>
              <w:rPr>
                <w:rFonts w:hint="eastAsia" w:ascii="宋体" w:hAnsi="宋体" w:cs="方正仿宋_GBK"/>
                <w:b w:val="0"/>
                <w:bCs w:val="0"/>
                <w:color w:val="auto"/>
                <w:sz w:val="24"/>
                <w:szCs w:val="24"/>
                <w:shd w:val="clear" w:color="auto" w:fill="FFFFFF"/>
                <w:lang w:val="en-US" w:eastAsia="zh-CN"/>
              </w:rPr>
              <w:t>同时委托方有权视作我方放弃与该标的有关的全部权利，并重新按规定处置该标的；</w:t>
            </w:r>
          </w:p>
          <w:p>
            <w:pPr>
              <w:spacing w:line="440" w:lineRule="exact"/>
              <w:ind w:firstLine="480" w:firstLineChars="200"/>
              <w:rPr>
                <w:rFonts w:hint="default" w:ascii="宋体" w:hAnsi="宋体" w:eastAsia="宋体" w:cs="方正仿宋_GBK"/>
                <w:color w:val="000000"/>
                <w:sz w:val="24"/>
                <w:shd w:val="clear" w:color="auto" w:fill="FFFFFF"/>
                <w:lang w:val="en-US" w:eastAsia="zh-CN"/>
              </w:rPr>
            </w:pPr>
            <w:r>
              <w:rPr>
                <w:rFonts w:hint="eastAsia" w:ascii="宋体" w:hAnsi="宋体" w:cs="方正仿宋_GBK"/>
                <w:color w:val="000000"/>
                <w:sz w:val="24"/>
                <w:shd w:val="clear" w:color="auto" w:fill="FFFFFF"/>
                <w:lang w:val="en-US" w:eastAsia="zh-CN"/>
              </w:rPr>
              <w:t>12、如我方在本项目的响应中违背本项目《招标文件》资格性审查中所涉及的所有承诺、或提供的申报资料、评审文件内容与事实不符，或因上述原因被取消成交资格，导致本项目未成交的，江苏产权有权全额没收我方所缴纳的交易保证金。</w:t>
            </w:r>
          </w:p>
          <w:p>
            <w:pPr>
              <w:spacing w:line="440" w:lineRule="exact"/>
              <w:ind w:firstLine="480" w:firstLineChars="200"/>
              <w:rPr>
                <w:rFonts w:hint="eastAsia" w:ascii="宋体" w:hAnsi="宋体" w:cs="方正仿宋_GBK"/>
                <w:color w:val="000000"/>
                <w:sz w:val="24"/>
                <w:shd w:val="clear" w:color="auto" w:fill="FFFFFF"/>
              </w:rPr>
            </w:pPr>
            <w:r>
              <w:rPr>
                <w:rFonts w:hint="eastAsia" w:ascii="宋体" w:hAnsi="宋体" w:cs="方正仿宋_GBK"/>
                <w:color w:val="000000"/>
                <w:sz w:val="24"/>
                <w:shd w:val="clear" w:color="auto" w:fill="FFFFFF"/>
              </w:rPr>
              <w:t>1</w:t>
            </w:r>
            <w:r>
              <w:rPr>
                <w:rFonts w:hint="eastAsia" w:ascii="宋体" w:hAnsi="宋体" w:cs="方正仿宋_GBK"/>
                <w:color w:val="000000"/>
                <w:sz w:val="24"/>
                <w:shd w:val="clear" w:color="auto" w:fill="FFFFFF"/>
                <w:lang w:val="en-US" w:eastAsia="zh-CN"/>
              </w:rPr>
              <w:t>3</w:t>
            </w:r>
            <w:r>
              <w:rPr>
                <w:rFonts w:hint="eastAsia" w:ascii="宋体" w:hAnsi="宋体" w:cs="方正仿宋_GBK"/>
                <w:sz w:val="24"/>
              </w:rPr>
              <w:t>、</w:t>
            </w:r>
            <w:r>
              <w:rPr>
                <w:rFonts w:hint="eastAsia" w:ascii="宋体" w:hAnsi="宋体" w:cs="方正仿宋_GBK"/>
                <w:sz w:val="24"/>
                <w:lang w:val="en-US" w:eastAsia="zh-CN"/>
              </w:rPr>
              <w:t>我方交纳</w:t>
            </w:r>
            <w:r>
              <w:rPr>
                <w:rFonts w:hint="eastAsia" w:ascii="宋体" w:hAnsi="宋体" w:cs="方正仿宋_GBK"/>
                <w:sz w:val="24"/>
              </w:rPr>
              <w:t>的保证金是全面履行本次</w:t>
            </w:r>
            <w:r>
              <w:rPr>
                <w:rFonts w:hint="eastAsia" w:ascii="宋体" w:hAnsi="宋体" w:cs="方正仿宋_GBK"/>
                <w:sz w:val="24"/>
                <w:lang w:val="en-US" w:eastAsia="zh-CN"/>
              </w:rPr>
              <w:t>竞选</w:t>
            </w:r>
            <w:r>
              <w:rPr>
                <w:rFonts w:hint="eastAsia" w:ascii="宋体" w:hAnsi="宋体" w:cs="方正仿宋_GBK"/>
                <w:sz w:val="24"/>
              </w:rPr>
              <w:t>各项承诺的保证，一旦</w:t>
            </w:r>
            <w:r>
              <w:rPr>
                <w:rFonts w:hint="eastAsia" w:ascii="宋体" w:hAnsi="宋体" w:cs="方正仿宋_GBK"/>
                <w:sz w:val="24"/>
                <w:lang w:val="en-US" w:eastAsia="zh-CN"/>
              </w:rPr>
              <w:t>交纳</w:t>
            </w:r>
            <w:r>
              <w:rPr>
                <w:rFonts w:hint="eastAsia" w:ascii="宋体" w:hAnsi="宋体" w:cs="方正仿宋_GBK"/>
                <w:sz w:val="24"/>
              </w:rPr>
              <w:t>该保证金，则表示该等承诺不可撤销。</w:t>
            </w:r>
          </w:p>
          <w:p>
            <w:pPr>
              <w:spacing w:line="440" w:lineRule="exact"/>
              <w:rPr>
                <w:rFonts w:hint="eastAsia" w:ascii="宋体" w:hAnsi="宋体" w:cs="方正仿宋_GBK"/>
                <w:sz w:val="24"/>
              </w:rPr>
            </w:pPr>
            <w:r>
              <w:rPr>
                <w:rFonts w:hint="eastAsia" w:ascii="宋体" w:hAnsi="宋体" w:cs="方正仿宋_GBK"/>
                <w:sz w:val="24"/>
              </w:rPr>
              <w:t xml:space="preserve">                                </w:t>
            </w:r>
          </w:p>
          <w:p>
            <w:pPr>
              <w:spacing w:line="440" w:lineRule="exact"/>
              <w:rPr>
                <w:rFonts w:hint="eastAsia" w:ascii="宋体" w:hAnsi="宋体" w:cs="方正仿宋_GBK"/>
                <w:sz w:val="24"/>
              </w:rPr>
            </w:pPr>
            <w:r>
              <w:rPr>
                <w:rFonts w:hint="eastAsia" w:ascii="宋体" w:hAnsi="宋体" w:cs="方正仿宋_GBK"/>
                <w:sz w:val="24"/>
              </w:rPr>
              <w:t xml:space="preserve">                                签章：</w:t>
            </w:r>
          </w:p>
          <w:p>
            <w:pPr>
              <w:spacing w:line="440" w:lineRule="exact"/>
              <w:rPr>
                <w:sz w:val="28"/>
              </w:rPr>
            </w:pPr>
            <w:r>
              <w:rPr>
                <w:rFonts w:hint="eastAsia" w:ascii="宋体" w:hAnsi="宋体" w:cs="方正仿宋_GBK"/>
                <w:sz w:val="24"/>
              </w:rPr>
              <w:t xml:space="preserve">                                年    月    日</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4F73A0C"/>
    <w:rsid w:val="06F6518F"/>
    <w:rsid w:val="0B9244FC"/>
    <w:rsid w:val="0C3D7D48"/>
    <w:rsid w:val="0D6D683A"/>
    <w:rsid w:val="11365DAF"/>
    <w:rsid w:val="13B10909"/>
    <w:rsid w:val="144337BB"/>
    <w:rsid w:val="15C15989"/>
    <w:rsid w:val="16B26035"/>
    <w:rsid w:val="1760262A"/>
    <w:rsid w:val="19111E27"/>
    <w:rsid w:val="19665616"/>
    <w:rsid w:val="1A02636A"/>
    <w:rsid w:val="1A287E60"/>
    <w:rsid w:val="1AA6308C"/>
    <w:rsid w:val="21CD0CC4"/>
    <w:rsid w:val="233141BD"/>
    <w:rsid w:val="24102B49"/>
    <w:rsid w:val="2432571F"/>
    <w:rsid w:val="246C2E2E"/>
    <w:rsid w:val="24C91944"/>
    <w:rsid w:val="250C1290"/>
    <w:rsid w:val="27F954B0"/>
    <w:rsid w:val="297D1517"/>
    <w:rsid w:val="29807FF9"/>
    <w:rsid w:val="2C390513"/>
    <w:rsid w:val="2F301BFB"/>
    <w:rsid w:val="2FCE6528"/>
    <w:rsid w:val="3766678D"/>
    <w:rsid w:val="3CBA3A16"/>
    <w:rsid w:val="438D0A73"/>
    <w:rsid w:val="441B257D"/>
    <w:rsid w:val="4BBA4BFD"/>
    <w:rsid w:val="4CF7477E"/>
    <w:rsid w:val="4E004CD4"/>
    <w:rsid w:val="56815434"/>
    <w:rsid w:val="5B4367E0"/>
    <w:rsid w:val="5F9852D5"/>
    <w:rsid w:val="606D3D2A"/>
    <w:rsid w:val="69567CDB"/>
    <w:rsid w:val="6B766231"/>
    <w:rsid w:val="6BB404D7"/>
    <w:rsid w:val="6D3E4044"/>
    <w:rsid w:val="6DA92C0B"/>
    <w:rsid w:val="6E2B383F"/>
    <w:rsid w:val="6F145411"/>
    <w:rsid w:val="72B31BA4"/>
    <w:rsid w:val="736E657A"/>
    <w:rsid w:val="76B76B8F"/>
    <w:rsid w:val="771469B1"/>
    <w:rsid w:val="79084184"/>
    <w:rsid w:val="7B0448D3"/>
    <w:rsid w:val="7BA57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2022-03-28T06:55:00Z</dcterms:created>
  <dc:creator>WT003</dc:creator>
  <cp:lastModifiedBy>wcy</cp:lastModifiedBy>
  <dcterms:modified xsi:type="dcterms:W3CDTF">2025-11-28T02:45:08Z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0419CF179D8948609E82CF8634616910</vt:lpwstr>
  </property>
</Properties>
</file>