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B4053C" w14:textId="4171CFCA" w:rsidR="003D0DED" w:rsidRPr="003D0DED" w:rsidRDefault="00284B04" w:rsidP="003D0DED">
      <w:pPr>
        <w:pStyle w:val="2"/>
        <w:spacing w:line="360" w:lineRule="auto"/>
        <w:rPr>
          <w:sz w:val="44"/>
          <w:szCs w:val="44"/>
          <w:lang w:eastAsia="zh-CN"/>
        </w:rPr>
      </w:pPr>
      <w:bookmarkStart w:id="0" w:name="OLE_LINK1"/>
      <w:r>
        <w:rPr>
          <w:rFonts w:hint="eastAsia"/>
          <w:sz w:val="44"/>
          <w:szCs w:val="44"/>
          <w:lang w:eastAsia="zh-CN"/>
        </w:rPr>
        <w:t>昆山</w:t>
      </w:r>
      <w:r w:rsidR="00E8191D">
        <w:rPr>
          <w:rFonts w:hint="eastAsia"/>
          <w:sz w:val="44"/>
          <w:szCs w:val="44"/>
          <w:lang w:eastAsia="zh-CN"/>
        </w:rPr>
        <w:t>“不见面开标系统”</w:t>
      </w:r>
      <w:r w:rsidR="00987834">
        <w:rPr>
          <w:rFonts w:hint="eastAsia"/>
          <w:sz w:val="44"/>
          <w:szCs w:val="44"/>
          <w:lang w:eastAsia="zh-CN"/>
        </w:rPr>
        <w:t>使用手册</w:t>
      </w:r>
    </w:p>
    <w:p w14:paraId="4C445DD2" w14:textId="38E20F1A" w:rsidR="005D7CA0" w:rsidRPr="00107666" w:rsidRDefault="00EF34B2" w:rsidP="00EF34B2">
      <w:pPr>
        <w:spacing w:line="360" w:lineRule="auto"/>
        <w:jc w:val="center"/>
        <w:rPr>
          <w:rFonts w:ascii="黑体" w:eastAsia="黑体" w:hAnsi="黑体"/>
          <w:b/>
          <w:bCs/>
          <w:sz w:val="24"/>
          <w:szCs w:val="24"/>
        </w:rPr>
      </w:pPr>
      <w:r w:rsidRPr="00107666">
        <w:rPr>
          <w:rFonts w:ascii="黑体" w:eastAsia="黑体" w:hAnsi="黑体" w:hint="eastAsia"/>
          <w:b/>
          <w:bCs/>
          <w:sz w:val="24"/>
          <w:szCs w:val="24"/>
        </w:rPr>
        <w:t>（招标代理部分</w:t>
      </w:r>
      <w:r w:rsidR="00C16101" w:rsidRPr="00107666">
        <w:rPr>
          <w:rFonts w:ascii="黑体" w:eastAsia="黑体" w:hAnsi="黑体" w:hint="eastAsia"/>
          <w:b/>
          <w:bCs/>
          <w:sz w:val="24"/>
          <w:szCs w:val="24"/>
        </w:rPr>
        <w:t>2</w:t>
      </w:r>
      <w:r w:rsidR="00C16101" w:rsidRPr="00107666">
        <w:rPr>
          <w:rFonts w:ascii="黑体" w:eastAsia="黑体" w:hAnsi="黑体"/>
          <w:b/>
          <w:bCs/>
          <w:sz w:val="24"/>
          <w:szCs w:val="24"/>
        </w:rPr>
        <w:t>.</w:t>
      </w:r>
      <w:r w:rsidR="00AC0322">
        <w:rPr>
          <w:rFonts w:ascii="黑体" w:eastAsia="黑体" w:hAnsi="黑体"/>
          <w:b/>
          <w:bCs/>
          <w:sz w:val="24"/>
          <w:szCs w:val="24"/>
        </w:rPr>
        <w:t>2</w:t>
      </w:r>
      <w:r w:rsidR="00C16101" w:rsidRPr="00107666">
        <w:rPr>
          <w:rFonts w:ascii="黑体" w:eastAsia="黑体" w:hAnsi="黑体" w:hint="eastAsia"/>
          <w:b/>
          <w:bCs/>
          <w:sz w:val="24"/>
          <w:szCs w:val="24"/>
        </w:rPr>
        <w:t>版</w:t>
      </w:r>
      <w:r w:rsidRPr="00107666">
        <w:rPr>
          <w:rFonts w:ascii="黑体" w:eastAsia="黑体" w:hAnsi="黑体" w:hint="eastAsia"/>
          <w:b/>
          <w:bCs/>
          <w:sz w:val="24"/>
          <w:szCs w:val="24"/>
        </w:rPr>
        <w:t>）</w:t>
      </w:r>
    </w:p>
    <w:p w14:paraId="38DEA958" w14:textId="77777777" w:rsidR="00107666" w:rsidRDefault="00107666" w:rsidP="009808A6">
      <w:pPr>
        <w:spacing w:line="360" w:lineRule="auto"/>
        <w:ind w:firstLineChars="200" w:firstLine="420"/>
        <w:jc w:val="left"/>
        <w:rPr>
          <w:rFonts w:asciiTheme="minorEastAsia" w:hAnsiTheme="minorEastAsia"/>
          <w:szCs w:val="21"/>
        </w:rPr>
      </w:pPr>
    </w:p>
    <w:p w14:paraId="11ECE9DC" w14:textId="538BE50B" w:rsidR="009808A6" w:rsidRPr="009808A6" w:rsidRDefault="009808A6" w:rsidP="009808A6">
      <w:pPr>
        <w:spacing w:line="360" w:lineRule="auto"/>
        <w:ind w:firstLineChars="200" w:firstLine="420"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1．</w:t>
      </w:r>
      <w:r w:rsidR="009C6802" w:rsidRPr="009808A6">
        <w:rPr>
          <w:rFonts w:asciiTheme="minorEastAsia" w:hAnsiTheme="minorEastAsia" w:hint="eastAsia"/>
          <w:szCs w:val="21"/>
        </w:rPr>
        <w:t>登陆系统</w:t>
      </w:r>
    </w:p>
    <w:p w14:paraId="75D029BC" w14:textId="6E6E20CA" w:rsidR="005D7CA0" w:rsidRPr="009808A6" w:rsidRDefault="00956E0A" w:rsidP="009808A6">
      <w:pPr>
        <w:spacing w:line="360" w:lineRule="auto"/>
        <w:ind w:firstLineChars="200" w:firstLine="420"/>
        <w:jc w:val="left"/>
        <w:rPr>
          <w:rFonts w:asciiTheme="minorEastAsia" w:hAnsiTheme="minorEastAsia"/>
          <w:szCs w:val="21"/>
        </w:rPr>
      </w:pPr>
      <w:r w:rsidRPr="009808A6">
        <w:rPr>
          <w:rFonts w:asciiTheme="minorEastAsia" w:hAnsiTheme="minorEastAsia" w:hint="eastAsia"/>
          <w:szCs w:val="21"/>
        </w:rPr>
        <w:t>用IE浏览器打开昆山不见面开标系统，选择“</w:t>
      </w:r>
      <w:r w:rsidR="00E3075F" w:rsidRPr="009808A6">
        <w:rPr>
          <w:rFonts w:asciiTheme="minorEastAsia" w:hAnsiTheme="minorEastAsia" w:hint="eastAsia"/>
          <w:szCs w:val="21"/>
        </w:rPr>
        <w:t>招标代理</w:t>
      </w:r>
      <w:r w:rsidRPr="009808A6">
        <w:rPr>
          <w:rFonts w:asciiTheme="minorEastAsia" w:hAnsiTheme="minorEastAsia" w:hint="eastAsia"/>
          <w:szCs w:val="21"/>
        </w:rPr>
        <w:t>”，通过CA</w:t>
      </w:r>
      <w:r w:rsidR="00E3075F" w:rsidRPr="009808A6">
        <w:rPr>
          <w:rFonts w:asciiTheme="minorEastAsia" w:hAnsiTheme="minorEastAsia" w:hint="eastAsia"/>
          <w:szCs w:val="21"/>
        </w:rPr>
        <w:t>或者账号密码</w:t>
      </w:r>
      <w:r w:rsidR="00A35E68" w:rsidRPr="009808A6">
        <w:rPr>
          <w:rFonts w:asciiTheme="minorEastAsia" w:hAnsiTheme="minorEastAsia" w:hint="eastAsia"/>
          <w:szCs w:val="21"/>
        </w:rPr>
        <w:t>登录</w:t>
      </w:r>
      <w:r w:rsidRPr="009808A6">
        <w:rPr>
          <w:rFonts w:asciiTheme="minorEastAsia" w:hAnsiTheme="minorEastAsia" w:hint="eastAsia"/>
          <w:szCs w:val="21"/>
        </w:rPr>
        <w:t>系统</w:t>
      </w:r>
      <w:r w:rsidR="00A35E68" w:rsidRPr="009808A6">
        <w:rPr>
          <w:rFonts w:asciiTheme="minorEastAsia" w:hAnsiTheme="minorEastAsia" w:hint="eastAsia"/>
          <w:szCs w:val="21"/>
        </w:rPr>
        <w:t>（账号为博浪业务系统账号）。</w:t>
      </w:r>
    </w:p>
    <w:p w14:paraId="4DDE1971" w14:textId="5F0E5900" w:rsidR="00956E0A" w:rsidRPr="002070E7" w:rsidRDefault="00A2690C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44794551" wp14:editId="294E33AD">
            <wp:extent cx="5274310" cy="2774950"/>
            <wp:effectExtent l="0" t="0" r="2540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1FE40" w14:textId="588BC9B2" w:rsidR="009808A6" w:rsidRDefault="00956E0A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2070E7">
        <w:rPr>
          <w:rFonts w:asciiTheme="minorEastAsia" w:hAnsiTheme="minorEastAsia" w:hint="eastAsia"/>
          <w:szCs w:val="21"/>
        </w:rPr>
        <w:t>2</w:t>
      </w:r>
      <w:r w:rsidR="009808A6">
        <w:rPr>
          <w:rFonts w:asciiTheme="minorEastAsia" w:hAnsiTheme="minorEastAsia" w:hint="eastAsia"/>
          <w:szCs w:val="21"/>
        </w:rPr>
        <w:t>．</w:t>
      </w:r>
      <w:r w:rsidR="009C6802">
        <w:rPr>
          <w:rFonts w:asciiTheme="minorEastAsia" w:hAnsiTheme="minorEastAsia" w:hint="eastAsia"/>
          <w:szCs w:val="21"/>
        </w:rPr>
        <w:t>选择项目</w:t>
      </w:r>
    </w:p>
    <w:p w14:paraId="5C82DF89" w14:textId="1B0396EF" w:rsidR="00956E0A" w:rsidRPr="002070E7" w:rsidRDefault="00956E0A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2070E7">
        <w:rPr>
          <w:rFonts w:asciiTheme="minorEastAsia" w:hAnsiTheme="minorEastAsia" w:hint="eastAsia"/>
          <w:szCs w:val="21"/>
        </w:rPr>
        <w:t>登入系统后可看到自己待开标的项目，选中需要</w:t>
      </w:r>
      <w:r w:rsidR="00061ED7">
        <w:rPr>
          <w:rFonts w:asciiTheme="minorEastAsia" w:hAnsiTheme="minorEastAsia" w:hint="eastAsia"/>
          <w:szCs w:val="21"/>
        </w:rPr>
        <w:t>本次</w:t>
      </w:r>
      <w:r w:rsidRPr="002070E7">
        <w:rPr>
          <w:rFonts w:asciiTheme="minorEastAsia" w:hAnsiTheme="minorEastAsia" w:hint="eastAsia"/>
          <w:szCs w:val="21"/>
        </w:rPr>
        <w:t>开标的项目</w:t>
      </w:r>
      <w:r w:rsidR="002D1644" w:rsidRPr="002070E7">
        <w:rPr>
          <w:rFonts w:asciiTheme="minorEastAsia" w:hAnsiTheme="minorEastAsia" w:hint="eastAsia"/>
          <w:szCs w:val="21"/>
        </w:rPr>
        <w:t>即进入该项目的</w:t>
      </w:r>
      <w:r w:rsidR="00061ED7">
        <w:rPr>
          <w:rFonts w:asciiTheme="minorEastAsia" w:hAnsiTheme="minorEastAsia" w:hint="eastAsia"/>
          <w:szCs w:val="21"/>
        </w:rPr>
        <w:t>直播间</w:t>
      </w:r>
      <w:r w:rsidR="002D1644" w:rsidRPr="002070E7">
        <w:rPr>
          <w:rFonts w:asciiTheme="minorEastAsia" w:hAnsiTheme="minorEastAsia" w:hint="eastAsia"/>
          <w:szCs w:val="21"/>
        </w:rPr>
        <w:t>。</w:t>
      </w:r>
      <w:r w:rsidR="00061ED7">
        <w:rPr>
          <w:rFonts w:asciiTheme="minorEastAsia" w:hAnsiTheme="minorEastAsia" w:hint="eastAsia"/>
          <w:szCs w:val="21"/>
        </w:rPr>
        <w:t>页面显示开标倒计时和投标人在线及签到情况。</w:t>
      </w:r>
    </w:p>
    <w:p w14:paraId="23C682A8" w14:textId="109858AF" w:rsidR="00956E0A" w:rsidRDefault="00E3075F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19829E9C" wp14:editId="4551DB02">
            <wp:extent cx="5274310" cy="249809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EFA7B" w14:textId="38212A9F" w:rsidR="00061ED7" w:rsidRDefault="00061ED7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015A6571" wp14:editId="58BBA4DF">
            <wp:extent cx="5274310" cy="25450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E722" w14:textId="49BFB291" w:rsidR="00A2690C" w:rsidRDefault="00A2690C" w:rsidP="005F26E3">
      <w:pPr>
        <w:spacing w:line="360" w:lineRule="auto"/>
        <w:rPr>
          <w:rFonts w:asciiTheme="minorEastAsia" w:hAnsiTheme="minorEastAsia"/>
          <w:szCs w:val="21"/>
        </w:rPr>
      </w:pPr>
    </w:p>
    <w:p w14:paraId="59C89FCD" w14:textId="28F58F44" w:rsidR="00A2690C" w:rsidRDefault="00A2690C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3</w:t>
      </w:r>
      <w:r w:rsidR="009808A6">
        <w:rPr>
          <w:rFonts w:asciiTheme="minorEastAsia" w:hAnsiTheme="minorEastAsia" w:hint="eastAsia"/>
          <w:szCs w:val="21"/>
        </w:rPr>
        <w:t>．</w:t>
      </w:r>
      <w:r>
        <w:rPr>
          <w:rFonts w:asciiTheme="minorEastAsia" w:hAnsiTheme="minorEastAsia" w:hint="eastAsia"/>
          <w:szCs w:val="21"/>
        </w:rPr>
        <w:t>系统界面及功能介绍</w:t>
      </w:r>
    </w:p>
    <w:p w14:paraId="3A4D3A79" w14:textId="77777777" w:rsidR="006E7E8F" w:rsidRDefault="00A2690C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（1）</w:t>
      </w:r>
      <w:r w:rsidR="00061ED7">
        <w:rPr>
          <w:rFonts w:asciiTheme="minorEastAsia" w:hAnsiTheme="minorEastAsia" w:hint="eastAsia"/>
          <w:szCs w:val="21"/>
        </w:rPr>
        <w:t>交流控制。</w:t>
      </w:r>
    </w:p>
    <w:p w14:paraId="6ED64E1E" w14:textId="3FC8F6B8" w:rsidR="00A2690C" w:rsidRDefault="00061ED7" w:rsidP="006E7E8F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代理根据需要开启或关闭交流互动功能</w:t>
      </w:r>
      <w:r w:rsidR="00A2690C">
        <w:rPr>
          <w:rFonts w:asciiTheme="minorEastAsia" w:hAnsiTheme="minorEastAsia" w:hint="eastAsia"/>
          <w:szCs w:val="21"/>
        </w:rPr>
        <w:t>。交流控制开启后，可在</w:t>
      </w:r>
      <w:r w:rsidR="009C6802">
        <w:rPr>
          <w:rFonts w:asciiTheme="minorEastAsia" w:hAnsiTheme="minorEastAsia" w:hint="eastAsia"/>
          <w:szCs w:val="21"/>
        </w:rPr>
        <w:t>“互动交流”进行文字交流</w:t>
      </w:r>
      <w:r w:rsidR="00421E82">
        <w:rPr>
          <w:rFonts w:asciiTheme="minorEastAsia" w:hAnsiTheme="minorEastAsia" w:hint="eastAsia"/>
          <w:szCs w:val="21"/>
        </w:rPr>
        <w:t>（公布投标人之前，投标人无法发言）</w:t>
      </w:r>
      <w:r w:rsidR="009C6802">
        <w:rPr>
          <w:rFonts w:asciiTheme="minorEastAsia" w:hAnsiTheme="minorEastAsia" w:hint="eastAsia"/>
          <w:szCs w:val="21"/>
        </w:rPr>
        <w:t>。代理也可在“开标小组”进行相关文字通知。</w:t>
      </w:r>
    </w:p>
    <w:p w14:paraId="6027DC2F" w14:textId="4A0FD02A" w:rsidR="00061ED7" w:rsidRDefault="00061ED7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76135183" wp14:editId="2E7BB530">
            <wp:extent cx="5274310" cy="251904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1BA7E" w14:textId="75C3942F" w:rsidR="009C6802" w:rsidRDefault="009C6802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6B18BBCB" wp14:editId="5B7FE84B">
            <wp:extent cx="5274310" cy="2722245"/>
            <wp:effectExtent l="0" t="0" r="2540" b="19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FAA2" w14:textId="1A023EF1" w:rsidR="009C6802" w:rsidRDefault="009C6802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633566D6" wp14:editId="6F7B9884">
            <wp:extent cx="5274310" cy="288226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96EFB" w14:textId="3C437CE8" w:rsidR="009808A6" w:rsidRDefault="00A2690C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（2）</w:t>
      </w:r>
      <w:r w:rsidR="00061ED7">
        <w:rPr>
          <w:rFonts w:asciiTheme="minorEastAsia" w:hAnsiTheme="minorEastAsia" w:hint="eastAsia"/>
          <w:szCs w:val="21"/>
        </w:rPr>
        <w:t>直播控制</w:t>
      </w:r>
    </w:p>
    <w:p w14:paraId="4331BEEC" w14:textId="6F85EB1B" w:rsidR="00061ED7" w:rsidRDefault="00061ED7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代理根据需要开启直播、屏幕分享、电脑摄像头</w:t>
      </w:r>
      <w:r w:rsidR="00241ED2">
        <w:rPr>
          <w:rFonts w:asciiTheme="minorEastAsia" w:hAnsiTheme="minorEastAsia" w:hint="eastAsia"/>
          <w:szCs w:val="21"/>
        </w:rPr>
        <w:t>。开启直播后开标室监控画面开始对外直播；开启画面分享后，开标电脑桌面对外分享；开启电脑摄像头后，开标电脑摄像头画面对外直播。</w:t>
      </w:r>
    </w:p>
    <w:p w14:paraId="0288F816" w14:textId="4D016AE9" w:rsidR="00061ED7" w:rsidRDefault="00061ED7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0692AD9D" wp14:editId="26A3F032">
            <wp:extent cx="5274310" cy="2543810"/>
            <wp:effectExtent l="0" t="0" r="254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0F17B" w14:textId="372CECC0" w:rsidR="009808A6" w:rsidRDefault="00A2690C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（3）</w:t>
      </w:r>
      <w:r w:rsidR="00C646D4">
        <w:rPr>
          <w:rFonts w:asciiTheme="minorEastAsia" w:hAnsiTheme="minorEastAsia" w:hint="eastAsia"/>
          <w:szCs w:val="21"/>
        </w:rPr>
        <w:t>人员</w:t>
      </w:r>
      <w:r w:rsidR="00061ED7">
        <w:rPr>
          <w:rFonts w:asciiTheme="minorEastAsia" w:hAnsiTheme="minorEastAsia" w:hint="eastAsia"/>
          <w:szCs w:val="21"/>
        </w:rPr>
        <w:t>列表</w:t>
      </w:r>
    </w:p>
    <w:p w14:paraId="4A6F5817" w14:textId="722A6C13" w:rsidR="00061ED7" w:rsidRDefault="00061ED7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通过系统签到的投标人会在投标</w:t>
      </w:r>
      <w:r w:rsidR="00C646D4">
        <w:rPr>
          <w:rFonts w:asciiTheme="minorEastAsia" w:hAnsiTheme="minorEastAsia" w:hint="eastAsia"/>
          <w:szCs w:val="21"/>
        </w:rPr>
        <w:t>人</w:t>
      </w:r>
      <w:r w:rsidR="00551331">
        <w:rPr>
          <w:rFonts w:asciiTheme="minorEastAsia" w:hAnsiTheme="minorEastAsia" w:hint="eastAsia"/>
          <w:szCs w:val="21"/>
        </w:rPr>
        <w:t>在线</w:t>
      </w:r>
      <w:r w:rsidR="00C646D4">
        <w:rPr>
          <w:rFonts w:asciiTheme="minorEastAsia" w:hAnsiTheme="minorEastAsia" w:hint="eastAsia"/>
          <w:szCs w:val="21"/>
        </w:rPr>
        <w:t>签到</w:t>
      </w:r>
      <w:r>
        <w:rPr>
          <w:rFonts w:asciiTheme="minorEastAsia" w:hAnsiTheme="minorEastAsia" w:hint="eastAsia"/>
          <w:szCs w:val="21"/>
        </w:rPr>
        <w:t>表显示，</w:t>
      </w:r>
      <w:r w:rsidR="00C70AF1">
        <w:rPr>
          <w:rFonts w:asciiTheme="minorEastAsia" w:hAnsiTheme="minorEastAsia" w:hint="eastAsia"/>
          <w:szCs w:val="21"/>
        </w:rPr>
        <w:t>公布投标人</w:t>
      </w:r>
      <w:r>
        <w:rPr>
          <w:rFonts w:asciiTheme="minorEastAsia" w:hAnsiTheme="minorEastAsia" w:hint="eastAsia"/>
          <w:szCs w:val="21"/>
        </w:rPr>
        <w:t>前以</w:t>
      </w:r>
      <w:r>
        <w:rPr>
          <w:rFonts w:asciiTheme="minorEastAsia" w:hAnsiTheme="minorEastAsia"/>
          <w:szCs w:val="21"/>
        </w:rPr>
        <w:t>*</w:t>
      </w:r>
      <w:r>
        <w:rPr>
          <w:rFonts w:asciiTheme="minorEastAsia" w:hAnsiTheme="minorEastAsia" w:hint="eastAsia"/>
          <w:szCs w:val="21"/>
        </w:rPr>
        <w:t>展示，</w:t>
      </w:r>
      <w:r w:rsidR="00C70AF1">
        <w:rPr>
          <w:rFonts w:asciiTheme="minorEastAsia" w:hAnsiTheme="minorEastAsia" w:hint="eastAsia"/>
          <w:szCs w:val="21"/>
        </w:rPr>
        <w:t>公布投标人</w:t>
      </w:r>
      <w:r>
        <w:rPr>
          <w:rFonts w:asciiTheme="minorEastAsia" w:hAnsiTheme="minorEastAsia" w:hint="eastAsia"/>
          <w:szCs w:val="21"/>
        </w:rPr>
        <w:t>之后显示投标人名称</w:t>
      </w:r>
      <w:r w:rsidR="00C646D4">
        <w:rPr>
          <w:rFonts w:asciiTheme="minorEastAsia" w:hAnsiTheme="minorEastAsia" w:hint="eastAsia"/>
          <w:szCs w:val="21"/>
        </w:rPr>
        <w:t>及联系电话</w:t>
      </w:r>
      <w:r>
        <w:rPr>
          <w:rFonts w:asciiTheme="minorEastAsia" w:hAnsiTheme="minorEastAsia" w:hint="eastAsia"/>
          <w:szCs w:val="21"/>
        </w:rPr>
        <w:t>。</w:t>
      </w:r>
      <w:r w:rsidR="00551331">
        <w:rPr>
          <w:rFonts w:asciiTheme="minorEastAsia" w:hAnsiTheme="minorEastAsia" w:hint="eastAsia"/>
          <w:szCs w:val="21"/>
        </w:rPr>
        <w:t>在线</w:t>
      </w:r>
      <w:r w:rsidR="00C646D4">
        <w:rPr>
          <w:rFonts w:asciiTheme="minorEastAsia" w:hAnsiTheme="minorEastAsia" w:hint="eastAsia"/>
          <w:szCs w:val="21"/>
        </w:rPr>
        <w:t>签到信息开标结束后仍可查看。</w:t>
      </w:r>
    </w:p>
    <w:p w14:paraId="1EBABD5F" w14:textId="20AED0A5" w:rsidR="00C646D4" w:rsidRPr="00C646D4" w:rsidRDefault="00C646D4" w:rsidP="00F95A7B">
      <w:pPr>
        <w:spacing w:line="360" w:lineRule="auto"/>
        <w:ind w:firstLineChars="200" w:firstLine="420"/>
        <w:rPr>
          <w:rFonts w:asciiTheme="minorEastAsia" w:hAnsiTheme="minorEastAsia"/>
          <w:color w:val="FF0000"/>
          <w:szCs w:val="21"/>
        </w:rPr>
      </w:pPr>
      <w:r w:rsidRPr="00C646D4">
        <w:rPr>
          <w:rFonts w:asciiTheme="minorEastAsia" w:hAnsiTheme="minorEastAsia" w:hint="eastAsia"/>
          <w:color w:val="FF0000"/>
          <w:szCs w:val="21"/>
        </w:rPr>
        <w:t>注意:代理</w:t>
      </w:r>
      <w:r>
        <w:rPr>
          <w:rFonts w:asciiTheme="minorEastAsia" w:hAnsiTheme="minorEastAsia" w:hint="eastAsia"/>
          <w:color w:val="FF0000"/>
          <w:szCs w:val="21"/>
        </w:rPr>
        <w:t>机构</w:t>
      </w:r>
      <w:r w:rsidRPr="00C646D4">
        <w:rPr>
          <w:rFonts w:asciiTheme="minorEastAsia" w:hAnsiTheme="minorEastAsia" w:hint="eastAsia"/>
          <w:color w:val="FF0000"/>
          <w:szCs w:val="21"/>
        </w:rPr>
        <w:t>开标过程中如需要查看投标人</w:t>
      </w:r>
      <w:r w:rsidR="00551331">
        <w:rPr>
          <w:rFonts w:asciiTheme="minorEastAsia" w:hAnsiTheme="minorEastAsia" w:hint="eastAsia"/>
          <w:color w:val="FF0000"/>
          <w:szCs w:val="21"/>
        </w:rPr>
        <w:t>在线</w:t>
      </w:r>
      <w:r w:rsidRPr="00C646D4">
        <w:rPr>
          <w:rFonts w:asciiTheme="minorEastAsia" w:hAnsiTheme="minorEastAsia" w:hint="eastAsia"/>
          <w:color w:val="FF0000"/>
          <w:szCs w:val="21"/>
        </w:rPr>
        <w:t>签到信息，请评估签到信息是否可向投标人展示。若不可向投标人展示，可暂时关闭桌面分享再查看签到信息，查看完毕后，再开启桌面分享。</w:t>
      </w:r>
    </w:p>
    <w:p w14:paraId="584AB0D0" w14:textId="58081D58" w:rsidR="00061ED7" w:rsidRDefault="006A0BB5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4A5A9AFA" wp14:editId="44239FF1">
            <wp:extent cx="5275626" cy="2205318"/>
            <wp:effectExtent l="0" t="0" r="127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06927" cy="221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CEA61" w14:textId="43094296" w:rsidR="00061ED7" w:rsidRDefault="00061ED7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投标人座位。显示在线人数情况。</w:t>
      </w:r>
    </w:p>
    <w:p w14:paraId="05654F4E" w14:textId="15CB00A3" w:rsidR="00A2690C" w:rsidRDefault="00061ED7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6D63D2EE" wp14:editId="1A2B573F">
            <wp:extent cx="5274310" cy="2527300"/>
            <wp:effectExtent l="0" t="0" r="2540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58D87" w14:textId="76B0B4E0" w:rsidR="00061ED7" w:rsidRDefault="00061ED7" w:rsidP="005F26E3">
      <w:pPr>
        <w:spacing w:line="360" w:lineRule="auto"/>
        <w:rPr>
          <w:rFonts w:asciiTheme="minorEastAsia" w:hAnsiTheme="minorEastAsia"/>
          <w:szCs w:val="21"/>
        </w:rPr>
      </w:pPr>
    </w:p>
    <w:p w14:paraId="3A4EA52D" w14:textId="4E728840" w:rsidR="009808A6" w:rsidRDefault="009C680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4</w:t>
      </w:r>
      <w:r w:rsidR="009808A6">
        <w:rPr>
          <w:rFonts w:asciiTheme="minorEastAsia" w:hAnsiTheme="minorEastAsia" w:hint="eastAsia"/>
          <w:szCs w:val="21"/>
        </w:rPr>
        <w:t>．</w:t>
      </w:r>
      <w:r w:rsidR="007571E0">
        <w:rPr>
          <w:rFonts w:asciiTheme="minorEastAsia" w:hAnsiTheme="minorEastAsia" w:hint="eastAsia"/>
          <w:szCs w:val="21"/>
        </w:rPr>
        <w:t>公布投标人</w:t>
      </w:r>
    </w:p>
    <w:p w14:paraId="7417F401" w14:textId="6992A847" w:rsidR="00061ED7" w:rsidRDefault="007571E0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开标时间到后，代理点击【公布投标人】按钮，系统开始公布名单。</w:t>
      </w:r>
    </w:p>
    <w:p w14:paraId="3C9B3C02" w14:textId="7BAA63DA" w:rsidR="007571E0" w:rsidRDefault="007571E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7A1D94A2" wp14:editId="384A38DA">
            <wp:extent cx="5274310" cy="252857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59CB4" w14:textId="40F490BD" w:rsidR="007571E0" w:rsidRDefault="007571E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0BA98BC9" wp14:editId="46187BA8">
            <wp:extent cx="5274310" cy="2544445"/>
            <wp:effectExtent l="0" t="0" r="25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FD09" w14:textId="195FF9D9" w:rsidR="009808A6" w:rsidRPr="009808A6" w:rsidRDefault="009808A6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（1）</w:t>
      </w:r>
      <w:r w:rsidR="007571E0" w:rsidRPr="009808A6">
        <w:rPr>
          <w:rFonts w:asciiTheme="minorEastAsia" w:hAnsiTheme="minorEastAsia" w:hint="eastAsia"/>
          <w:szCs w:val="21"/>
        </w:rPr>
        <w:t>名单展示</w:t>
      </w:r>
    </w:p>
    <w:p w14:paraId="01616C2B" w14:textId="1AE1D6C5" w:rsidR="007571E0" w:rsidRPr="009808A6" w:rsidRDefault="007571E0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9808A6">
        <w:rPr>
          <w:rFonts w:asciiTheme="minorEastAsia" w:hAnsiTheme="minorEastAsia" w:hint="eastAsia"/>
          <w:szCs w:val="21"/>
        </w:rPr>
        <w:t>可以以图标或列表形式展示名单，并可打印名单列表。</w:t>
      </w:r>
      <w:r w:rsidR="00900DD1" w:rsidRPr="00DF35EE">
        <w:rPr>
          <w:rFonts w:asciiTheme="minorEastAsia" w:hAnsiTheme="minorEastAsia" w:hint="eastAsia"/>
          <w:b/>
          <w:bCs/>
          <w:szCs w:val="21"/>
        </w:rPr>
        <w:t>名单是根据投标文件送达先后顺序进行排序，名单打印只可在此环节打印，其他环节不显示打印按钮。</w:t>
      </w:r>
    </w:p>
    <w:p w14:paraId="004B6245" w14:textId="1C776ED7" w:rsidR="007571E0" w:rsidRDefault="00C17B0A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2CE3EDF2" wp14:editId="35B983FF">
            <wp:extent cx="5294299" cy="3972956"/>
            <wp:effectExtent l="0" t="0" r="1905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3499" cy="400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FD1F3" w14:textId="258963BB" w:rsidR="00AC0322" w:rsidRPr="00DF35EE" w:rsidRDefault="00C17B0A" w:rsidP="008050C8">
      <w:pPr>
        <w:spacing w:line="360" w:lineRule="auto"/>
        <w:ind w:firstLineChars="200" w:firstLine="422"/>
        <w:rPr>
          <w:rFonts w:asciiTheme="minorEastAsia" w:hAnsiTheme="minorEastAsia"/>
          <w:b/>
          <w:bCs/>
          <w:szCs w:val="21"/>
        </w:rPr>
      </w:pPr>
      <w:r w:rsidRPr="00DF35EE">
        <w:rPr>
          <w:rFonts w:asciiTheme="minorEastAsia" w:hAnsiTheme="minorEastAsia" w:hint="eastAsia"/>
          <w:b/>
          <w:bCs/>
          <w:color w:val="FF0000"/>
          <w:szCs w:val="21"/>
        </w:rPr>
        <w:t>也可把投标人名单列表以excel形式导出，排序方式不变（根据投标文件送达先后顺序进行排序），名单</w:t>
      </w:r>
      <w:r w:rsidR="008050C8" w:rsidRPr="00DF35EE">
        <w:rPr>
          <w:rFonts w:asciiTheme="minorEastAsia" w:hAnsiTheme="minorEastAsia" w:hint="eastAsia"/>
          <w:b/>
          <w:bCs/>
          <w:color w:val="FF0000"/>
          <w:szCs w:val="21"/>
        </w:rPr>
        <w:t>列表导出excel只可在此环节执行</w:t>
      </w:r>
      <w:r w:rsidRPr="00DF35EE">
        <w:rPr>
          <w:rFonts w:asciiTheme="minorEastAsia" w:hAnsiTheme="minorEastAsia" w:hint="eastAsia"/>
          <w:b/>
          <w:bCs/>
          <w:color w:val="FF0000"/>
          <w:szCs w:val="21"/>
        </w:rPr>
        <w:t>，其他环节不显示</w:t>
      </w:r>
      <w:r w:rsidR="008050C8" w:rsidRPr="00DF35EE">
        <w:rPr>
          <w:rFonts w:asciiTheme="minorEastAsia" w:hAnsiTheme="minorEastAsia" w:hint="eastAsia"/>
          <w:b/>
          <w:bCs/>
          <w:color w:val="FF0000"/>
          <w:szCs w:val="21"/>
        </w:rPr>
        <w:t>导出</w:t>
      </w:r>
      <w:r w:rsidRPr="00DF35EE">
        <w:rPr>
          <w:rFonts w:asciiTheme="minorEastAsia" w:hAnsiTheme="minorEastAsia" w:hint="eastAsia"/>
          <w:b/>
          <w:bCs/>
          <w:color w:val="FF0000"/>
          <w:szCs w:val="21"/>
        </w:rPr>
        <w:t>按钮。</w:t>
      </w:r>
      <w:r w:rsidR="008050C8" w:rsidRPr="00DF35EE">
        <w:rPr>
          <w:rFonts w:asciiTheme="minorEastAsia" w:hAnsiTheme="minorEastAsia" w:hint="eastAsia"/>
          <w:b/>
          <w:bCs/>
          <w:color w:val="FF0000"/>
          <w:szCs w:val="21"/>
        </w:rPr>
        <w:t>建议将导出的excel文件另存到电脑上再打开，直接打开可能会由于电脑性能问题导致打开失败、电脑崩溃</w:t>
      </w:r>
      <w:r w:rsidR="008050C8" w:rsidRPr="00812663">
        <w:rPr>
          <w:rFonts w:asciiTheme="minorEastAsia" w:hAnsiTheme="minorEastAsia" w:hint="eastAsia"/>
          <w:b/>
          <w:bCs/>
          <w:color w:val="FF0000"/>
          <w:szCs w:val="21"/>
        </w:rPr>
        <w:t>。</w:t>
      </w:r>
    </w:p>
    <w:p w14:paraId="1FA193A9" w14:textId="22C3B68E" w:rsidR="00AC0322" w:rsidRDefault="00AC0322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78B00D39" wp14:editId="4059D195">
            <wp:extent cx="5240511" cy="4069504"/>
            <wp:effectExtent l="0" t="0" r="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1887" cy="410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589E6" w14:textId="77777777" w:rsidR="008050C8" w:rsidRDefault="008050C8" w:rsidP="008050C8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</w:p>
    <w:p w14:paraId="493F3336" w14:textId="0989FB2C" w:rsidR="008050C8" w:rsidRDefault="008050C8" w:rsidP="008050C8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效果示例：</w:t>
      </w:r>
    </w:p>
    <w:p w14:paraId="46CE6647" w14:textId="035347CC" w:rsidR="008050C8" w:rsidRDefault="008050C8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2CF604BF" wp14:editId="25EED541">
            <wp:extent cx="5274310" cy="3363595"/>
            <wp:effectExtent l="0" t="0" r="2540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DA783" w14:textId="3EAECF82" w:rsidR="009808A6" w:rsidRDefault="00C70AF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（2）标书退回</w:t>
      </w:r>
    </w:p>
    <w:p w14:paraId="4271F9F0" w14:textId="3331895C" w:rsidR="00C70AF1" w:rsidRPr="00C70AF1" w:rsidRDefault="00C70AF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C70AF1">
        <w:rPr>
          <w:rFonts w:asciiTheme="minorEastAsia" w:hAnsiTheme="minorEastAsia" w:hint="eastAsia"/>
          <w:szCs w:val="21"/>
        </w:rPr>
        <w:t>点击投标人右上角“退回”按钮可退回其文件</w:t>
      </w:r>
      <w:r>
        <w:rPr>
          <w:rFonts w:asciiTheme="minorEastAsia" w:hAnsiTheme="minorEastAsia" w:hint="eastAsia"/>
          <w:szCs w:val="21"/>
        </w:rPr>
        <w:t>，</w:t>
      </w:r>
      <w:r w:rsidRPr="00C70AF1">
        <w:rPr>
          <w:rFonts w:asciiTheme="minorEastAsia" w:hAnsiTheme="minorEastAsia" w:hint="eastAsia"/>
          <w:szCs w:val="21"/>
        </w:rPr>
        <w:t>被退回的文件会在图标上显示“已退回”，点击被退回文件可撤销退回</w:t>
      </w:r>
      <w:r>
        <w:rPr>
          <w:rFonts w:asciiTheme="minorEastAsia" w:hAnsiTheme="minorEastAsia" w:hint="eastAsia"/>
          <w:szCs w:val="21"/>
        </w:rPr>
        <w:t>。</w:t>
      </w:r>
      <w:r w:rsidR="00900DD1">
        <w:rPr>
          <w:rFonts w:asciiTheme="minorEastAsia" w:hAnsiTheme="minorEastAsia" w:hint="eastAsia"/>
          <w:szCs w:val="21"/>
        </w:rPr>
        <w:t>标书退回</w:t>
      </w:r>
      <w:r w:rsidR="00DF35EE">
        <w:rPr>
          <w:rFonts w:asciiTheme="minorEastAsia" w:hAnsiTheme="minorEastAsia" w:hint="eastAsia"/>
          <w:szCs w:val="21"/>
        </w:rPr>
        <w:t>可在名单展示、监管人解密、投标人解密、招标人解密环节执行</w:t>
      </w:r>
      <w:r w:rsidR="00DF35EE" w:rsidRPr="00DF35EE">
        <w:rPr>
          <w:rFonts w:asciiTheme="minorEastAsia" w:hAnsiTheme="minorEastAsia" w:hint="eastAsia"/>
          <w:color w:val="FF0000"/>
          <w:szCs w:val="21"/>
        </w:rPr>
        <w:t>（招标人解密前可退回，招标人解密后无法退回）</w:t>
      </w:r>
      <w:r w:rsidR="00900DD1" w:rsidRPr="00DF35EE">
        <w:rPr>
          <w:rFonts w:asciiTheme="minorEastAsia" w:hAnsiTheme="minorEastAsia" w:hint="eastAsia"/>
          <w:color w:val="FF0000"/>
          <w:szCs w:val="21"/>
        </w:rPr>
        <w:t>，进入其他环节</w:t>
      </w:r>
      <w:r w:rsidR="00C646D4" w:rsidRPr="00DF35EE">
        <w:rPr>
          <w:rFonts w:asciiTheme="minorEastAsia" w:hAnsiTheme="minorEastAsia" w:hint="eastAsia"/>
          <w:color w:val="FF0000"/>
          <w:szCs w:val="21"/>
        </w:rPr>
        <w:t>系统</w:t>
      </w:r>
      <w:r w:rsidR="00900DD1" w:rsidRPr="00DF35EE">
        <w:rPr>
          <w:rFonts w:asciiTheme="minorEastAsia" w:hAnsiTheme="minorEastAsia" w:hint="eastAsia"/>
          <w:color w:val="FF0000"/>
          <w:szCs w:val="21"/>
        </w:rPr>
        <w:t>将无法再执行</w:t>
      </w:r>
      <w:r w:rsidR="00C646D4" w:rsidRPr="00DF35EE">
        <w:rPr>
          <w:rFonts w:asciiTheme="minorEastAsia" w:hAnsiTheme="minorEastAsia" w:hint="eastAsia"/>
          <w:color w:val="FF0000"/>
          <w:szCs w:val="21"/>
        </w:rPr>
        <w:t>此操作</w:t>
      </w:r>
      <w:r w:rsidR="00900DD1" w:rsidRPr="00DF35EE">
        <w:rPr>
          <w:rFonts w:asciiTheme="minorEastAsia" w:hAnsiTheme="minorEastAsia" w:hint="eastAsia"/>
          <w:color w:val="FF0000"/>
          <w:szCs w:val="21"/>
        </w:rPr>
        <w:t>。</w:t>
      </w:r>
    </w:p>
    <w:p w14:paraId="2174F74D" w14:textId="298E4774" w:rsidR="009C6802" w:rsidRPr="00C70AF1" w:rsidRDefault="009C6802" w:rsidP="005F26E3">
      <w:pPr>
        <w:spacing w:line="360" w:lineRule="auto"/>
        <w:rPr>
          <w:rFonts w:asciiTheme="minorEastAsia" w:hAnsiTheme="minorEastAsia"/>
          <w:szCs w:val="21"/>
        </w:rPr>
      </w:pPr>
    </w:p>
    <w:p w14:paraId="1C9C3331" w14:textId="767462AB" w:rsidR="00C70AF1" w:rsidRDefault="00C70AF1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7A5448AC" wp14:editId="0A06F43A">
            <wp:extent cx="5274310" cy="253365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896D" w14:textId="69FA1EBF" w:rsidR="00C70AF1" w:rsidRDefault="00C70AF1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3E1A0C62" wp14:editId="4531259E">
            <wp:extent cx="5274310" cy="2524125"/>
            <wp:effectExtent l="0" t="0" r="254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837E" w14:textId="232EC603" w:rsidR="00C70AF1" w:rsidRDefault="00C70AF1" w:rsidP="005F26E3">
      <w:pPr>
        <w:spacing w:line="360" w:lineRule="auto"/>
        <w:rPr>
          <w:rFonts w:asciiTheme="minorEastAsia" w:hAnsiTheme="minorEastAsia"/>
          <w:szCs w:val="21"/>
        </w:rPr>
      </w:pPr>
    </w:p>
    <w:p w14:paraId="1B6C387A" w14:textId="7D115E47" w:rsidR="00A35E68" w:rsidRDefault="00900DD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5</w:t>
      </w:r>
      <w:r w:rsidR="009808A6">
        <w:rPr>
          <w:rFonts w:asciiTheme="minorEastAsia" w:hAnsiTheme="minorEastAsia" w:hint="eastAsia"/>
          <w:szCs w:val="21"/>
        </w:rPr>
        <w:t>．</w:t>
      </w:r>
      <w:r>
        <w:rPr>
          <w:rFonts w:asciiTheme="minorEastAsia" w:hAnsiTheme="minorEastAsia" w:hint="eastAsia"/>
          <w:szCs w:val="21"/>
        </w:rPr>
        <w:t>保证金查看。</w:t>
      </w:r>
    </w:p>
    <w:p w14:paraId="546F2DD1" w14:textId="6BD1FD5B" w:rsidR="00900DD1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（1）</w:t>
      </w:r>
      <w:r w:rsidR="00900DD1">
        <w:rPr>
          <w:rFonts w:asciiTheme="minorEastAsia" w:hAnsiTheme="minorEastAsia" w:hint="eastAsia"/>
          <w:szCs w:val="21"/>
        </w:rPr>
        <w:t>开标电脑插入招标代理C</w:t>
      </w:r>
      <w:r w:rsidR="00900DD1">
        <w:rPr>
          <w:rFonts w:asciiTheme="minorEastAsia" w:hAnsiTheme="minorEastAsia"/>
          <w:szCs w:val="21"/>
        </w:rPr>
        <w:t>A</w:t>
      </w:r>
      <w:r w:rsidR="00900DD1">
        <w:rPr>
          <w:rFonts w:asciiTheme="minorEastAsia" w:hAnsiTheme="minorEastAsia" w:hint="eastAsia"/>
          <w:szCs w:val="21"/>
        </w:rPr>
        <w:t>锁，点击“保证金查看”按钮进入</w:t>
      </w:r>
      <w:r>
        <w:rPr>
          <w:rFonts w:asciiTheme="minorEastAsia" w:hAnsiTheme="minorEastAsia" w:hint="eastAsia"/>
          <w:szCs w:val="21"/>
        </w:rPr>
        <w:t>项目列表页面。</w:t>
      </w:r>
    </w:p>
    <w:p w14:paraId="6CA5F380" w14:textId="7636E54A" w:rsidR="00900DD1" w:rsidRDefault="00900DD1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33CD9696" wp14:editId="7BF7DF5D">
            <wp:extent cx="5274310" cy="25266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72C5D" w14:textId="024E8EE5" w:rsidR="00A35E68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（2）进入项目列表页面，选中本次项目，点击“保证金退款”按钮进入详情页。</w:t>
      </w:r>
    </w:p>
    <w:p w14:paraId="177AE949" w14:textId="1ACC992C" w:rsidR="00A35E68" w:rsidRDefault="00A35E68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2818621B" wp14:editId="7E0EAA87">
            <wp:extent cx="5274310" cy="493395"/>
            <wp:effectExtent l="0" t="0" r="254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CE662" w14:textId="51CC80B8" w:rsidR="00A35E68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（3）进入详情页后，点击“查询明细”按钮查询保证金入账信息。</w:t>
      </w:r>
    </w:p>
    <w:p w14:paraId="05B14581" w14:textId="0B46D553" w:rsidR="00A35E68" w:rsidRDefault="00A35E68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3772751E" wp14:editId="4FA26BFF">
            <wp:extent cx="5274310" cy="1327150"/>
            <wp:effectExtent l="0" t="0" r="254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9E6AD" w14:textId="2BD943A2" w:rsidR="009808A6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6</w:t>
      </w:r>
      <w:r w:rsidR="009808A6">
        <w:rPr>
          <w:rFonts w:asciiTheme="minorEastAsia" w:hAnsiTheme="minorEastAsia" w:hint="eastAsia"/>
          <w:szCs w:val="21"/>
        </w:rPr>
        <w:t>．</w:t>
      </w:r>
      <w:r w:rsidR="007571E0">
        <w:rPr>
          <w:rFonts w:asciiTheme="minorEastAsia" w:hAnsiTheme="minorEastAsia" w:hint="eastAsia"/>
          <w:szCs w:val="21"/>
        </w:rPr>
        <w:t>文件解密。</w:t>
      </w:r>
    </w:p>
    <w:p w14:paraId="3D909584" w14:textId="48DA912B" w:rsidR="002D1644" w:rsidRDefault="002D1644" w:rsidP="005F26E3">
      <w:pPr>
        <w:spacing w:line="360" w:lineRule="auto"/>
        <w:rPr>
          <w:rFonts w:asciiTheme="minorEastAsia" w:hAnsiTheme="minorEastAsia"/>
          <w:szCs w:val="21"/>
        </w:rPr>
      </w:pPr>
    </w:p>
    <w:p w14:paraId="4931ACD6" w14:textId="496F9A79" w:rsidR="009808A6" w:rsidRPr="009808A6" w:rsidRDefault="009808A6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（1）</w:t>
      </w:r>
      <w:r w:rsidR="00C70AF1" w:rsidRPr="009808A6">
        <w:rPr>
          <w:rFonts w:asciiTheme="minorEastAsia" w:hAnsiTheme="minorEastAsia" w:hint="eastAsia"/>
          <w:szCs w:val="21"/>
        </w:rPr>
        <w:t>监</w:t>
      </w:r>
      <w:r w:rsidR="007571E0" w:rsidRPr="009808A6">
        <w:rPr>
          <w:rFonts w:asciiTheme="minorEastAsia" w:hAnsiTheme="minorEastAsia" w:hint="eastAsia"/>
          <w:szCs w:val="21"/>
        </w:rPr>
        <w:t>管人解密。</w:t>
      </w:r>
    </w:p>
    <w:p w14:paraId="64D766FA" w14:textId="12233E33" w:rsidR="007571E0" w:rsidRDefault="009808A6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名单展示结束后，进入下一阶段“监管人解密”。</w:t>
      </w:r>
      <w:r w:rsidR="007571E0" w:rsidRPr="009808A6">
        <w:rPr>
          <w:rFonts w:asciiTheme="minorEastAsia" w:hAnsiTheme="minorEastAsia" w:hint="eastAsia"/>
          <w:szCs w:val="21"/>
        </w:rPr>
        <w:t>插入监管人C</w:t>
      </w:r>
      <w:r w:rsidR="007571E0" w:rsidRPr="009808A6">
        <w:rPr>
          <w:rFonts w:asciiTheme="minorEastAsia" w:hAnsiTheme="minorEastAsia"/>
          <w:szCs w:val="21"/>
        </w:rPr>
        <w:t>A</w:t>
      </w:r>
      <w:r w:rsidR="007571E0" w:rsidRPr="009808A6">
        <w:rPr>
          <w:rFonts w:asciiTheme="minorEastAsia" w:hAnsiTheme="minorEastAsia" w:hint="eastAsia"/>
          <w:szCs w:val="21"/>
        </w:rPr>
        <w:t>并点击【监管人解密】在弹出的对话框中输入监管人C</w:t>
      </w:r>
      <w:r w:rsidR="007571E0" w:rsidRPr="009808A6">
        <w:rPr>
          <w:rFonts w:asciiTheme="minorEastAsia" w:hAnsiTheme="minorEastAsia"/>
          <w:szCs w:val="21"/>
        </w:rPr>
        <w:t>A</w:t>
      </w:r>
      <w:r w:rsidR="007571E0" w:rsidRPr="009808A6">
        <w:rPr>
          <w:rFonts w:asciiTheme="minorEastAsia" w:hAnsiTheme="minorEastAsia" w:hint="eastAsia"/>
          <w:szCs w:val="21"/>
        </w:rPr>
        <w:t>密码，可完成解密</w:t>
      </w:r>
      <w:r>
        <w:rPr>
          <w:rFonts w:asciiTheme="minorEastAsia" w:hAnsiTheme="minorEastAsia" w:hint="eastAsia"/>
          <w:szCs w:val="21"/>
        </w:rPr>
        <w:t>。</w:t>
      </w:r>
    </w:p>
    <w:p w14:paraId="0B78F4BC" w14:textId="160E3A98" w:rsidR="009808A6" w:rsidRPr="009808A6" w:rsidRDefault="009808A6" w:rsidP="009808A6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3AEAA8A5" wp14:editId="600696A7">
            <wp:extent cx="5274310" cy="255016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53975" w14:textId="739700C1" w:rsidR="00061ED7" w:rsidRDefault="007571E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528D98B2" wp14:editId="0D95EDB4">
            <wp:extent cx="5274310" cy="2513965"/>
            <wp:effectExtent l="0" t="0" r="2540" b="63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CF3F" w14:textId="66EB7CCD" w:rsidR="009C6802" w:rsidRDefault="009C6802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731FBD2E" wp14:editId="3CC16C6F">
            <wp:extent cx="5274310" cy="255778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E21C" w14:textId="5A3D45A1" w:rsidR="009808A6" w:rsidRDefault="00C70AF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（2）</w:t>
      </w:r>
      <w:r w:rsidR="009C6802">
        <w:rPr>
          <w:rFonts w:asciiTheme="minorEastAsia" w:hAnsiTheme="minorEastAsia" w:hint="eastAsia"/>
          <w:szCs w:val="21"/>
        </w:rPr>
        <w:t>投标人解密</w:t>
      </w:r>
    </w:p>
    <w:p w14:paraId="58063128" w14:textId="7B0749CB" w:rsidR="009C6802" w:rsidRDefault="009C680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监管人解密完成后，代理点击【下一步投标人解密】投标人界面会弹出输入密码对话框</w:t>
      </w:r>
      <w:r w:rsidR="00C70AF1">
        <w:rPr>
          <w:rFonts w:asciiTheme="minorEastAsia" w:hAnsiTheme="minorEastAsia" w:hint="eastAsia"/>
          <w:szCs w:val="21"/>
        </w:rPr>
        <w:t>和解密倒计时</w:t>
      </w:r>
      <w:r>
        <w:rPr>
          <w:rFonts w:asciiTheme="minorEastAsia" w:hAnsiTheme="minorEastAsia" w:hint="eastAsia"/>
          <w:szCs w:val="21"/>
        </w:rPr>
        <w:t>，待投标人解密完成后进入招标人解密。</w:t>
      </w:r>
    </w:p>
    <w:p w14:paraId="4F1D0276" w14:textId="2C36B258" w:rsidR="00061ED7" w:rsidRDefault="00C70AF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投标人解密默认时间</w:t>
      </w:r>
      <w:r w:rsidR="00A63842">
        <w:rPr>
          <w:rFonts w:asciiTheme="minorEastAsia" w:hAnsiTheme="minorEastAsia"/>
          <w:szCs w:val="21"/>
        </w:rPr>
        <w:t>10</w:t>
      </w:r>
      <w:r>
        <w:rPr>
          <w:rFonts w:asciiTheme="minorEastAsia" w:hAnsiTheme="minorEastAsia" w:hint="eastAsia"/>
          <w:szCs w:val="21"/>
        </w:rPr>
        <w:t>分钟，</w:t>
      </w:r>
      <w:r w:rsidR="00A63842">
        <w:rPr>
          <w:rFonts w:asciiTheme="minorEastAsia" w:hAnsiTheme="minorEastAsia"/>
          <w:szCs w:val="21"/>
        </w:rPr>
        <w:t>10</w:t>
      </w:r>
      <w:r>
        <w:rPr>
          <w:rFonts w:asciiTheme="minorEastAsia" w:hAnsiTheme="minorEastAsia" w:hint="eastAsia"/>
          <w:szCs w:val="21"/>
        </w:rPr>
        <w:t>分钟未完成解密的，代理可进行延长解密</w:t>
      </w:r>
      <w:r w:rsidR="00C646D4">
        <w:rPr>
          <w:rFonts w:asciiTheme="minorEastAsia" w:hAnsiTheme="minorEastAsia" w:hint="eastAsia"/>
          <w:szCs w:val="21"/>
        </w:rPr>
        <w:t>（延长次数应当按照有关规定执行）</w:t>
      </w:r>
      <w:r>
        <w:rPr>
          <w:rFonts w:asciiTheme="minorEastAsia" w:hAnsiTheme="minorEastAsia" w:hint="eastAsia"/>
          <w:szCs w:val="21"/>
        </w:rPr>
        <w:t>。</w:t>
      </w:r>
    </w:p>
    <w:p w14:paraId="2057346B" w14:textId="6D3B25A3" w:rsidR="00C70AF1" w:rsidRPr="002070E7" w:rsidRDefault="00C70AF1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111FCBD7" wp14:editId="60611C9A">
            <wp:extent cx="5095012" cy="2428504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98277" cy="24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E3FEC" w14:textId="5EA71D92" w:rsidR="009808A6" w:rsidRDefault="00C70AF1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（3）</w:t>
      </w:r>
      <w:r w:rsidR="007571E0">
        <w:rPr>
          <w:rFonts w:asciiTheme="minorEastAsia" w:hAnsiTheme="minorEastAsia" w:hint="eastAsia"/>
          <w:szCs w:val="21"/>
        </w:rPr>
        <w:t>招标人解密</w:t>
      </w:r>
    </w:p>
    <w:p w14:paraId="6EC4B3F4" w14:textId="2FC50E31" w:rsidR="002D1644" w:rsidRDefault="007571E0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在投标人完成解密后，进入招标人解密阶段。插入招标人C</w:t>
      </w:r>
      <w:r>
        <w:rPr>
          <w:rFonts w:asciiTheme="minorEastAsia" w:hAnsiTheme="minorEastAsia"/>
          <w:szCs w:val="21"/>
        </w:rPr>
        <w:t>A</w:t>
      </w:r>
      <w:r>
        <w:rPr>
          <w:rFonts w:asciiTheme="minorEastAsia" w:hAnsiTheme="minorEastAsia" w:hint="eastAsia"/>
          <w:szCs w:val="21"/>
        </w:rPr>
        <w:t>点击【招标人解密】并输入密码可完成招标人解密。</w:t>
      </w:r>
    </w:p>
    <w:p w14:paraId="0B10D427" w14:textId="45FD99B0" w:rsidR="007571E0" w:rsidRDefault="007571E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7671BBC4" wp14:editId="473D571E">
            <wp:extent cx="5274310" cy="2546985"/>
            <wp:effectExtent l="0" t="0" r="254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DC75C" w14:textId="7696C33A" w:rsidR="007571E0" w:rsidRDefault="007571E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7AE4A77F" wp14:editId="2D896750">
            <wp:extent cx="5274310" cy="255778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1ED8F" w14:textId="7BA0DBF7" w:rsidR="00A2690C" w:rsidRDefault="00A2690C" w:rsidP="005F26E3">
      <w:pPr>
        <w:spacing w:line="360" w:lineRule="auto"/>
        <w:rPr>
          <w:rFonts w:asciiTheme="minorEastAsia" w:hAnsiTheme="minorEastAsia"/>
          <w:szCs w:val="21"/>
        </w:rPr>
      </w:pPr>
    </w:p>
    <w:p w14:paraId="652398B3" w14:textId="433DF42A" w:rsidR="00421E82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7</w:t>
      </w:r>
      <w:r w:rsidR="009808A6">
        <w:rPr>
          <w:rFonts w:asciiTheme="minorEastAsia" w:hAnsiTheme="minorEastAsia" w:hint="eastAsia"/>
          <w:szCs w:val="21"/>
        </w:rPr>
        <w:t>．</w:t>
      </w:r>
      <w:r w:rsidR="00421E82" w:rsidRPr="00421E82">
        <w:rPr>
          <w:rFonts w:asciiTheme="minorEastAsia" w:hAnsiTheme="minorEastAsia" w:hint="eastAsia"/>
          <w:szCs w:val="21"/>
        </w:rPr>
        <w:t>异议答复</w:t>
      </w:r>
    </w:p>
    <w:p w14:paraId="3DCBBD64" w14:textId="3A712D43" w:rsidR="009808A6" w:rsidRDefault="00421E8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（1）文字答复</w:t>
      </w:r>
      <w:r w:rsidR="009808A6">
        <w:rPr>
          <w:rFonts w:asciiTheme="minorEastAsia" w:hAnsiTheme="minorEastAsia" w:hint="eastAsia"/>
          <w:szCs w:val="21"/>
        </w:rPr>
        <w:t>。</w:t>
      </w:r>
    </w:p>
    <w:p w14:paraId="6433B4CE" w14:textId="22E2396F" w:rsidR="00421E82" w:rsidRDefault="00421E8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投标人发起文字异议时，可以在下图位置进行文字答复</w:t>
      </w:r>
      <w:r w:rsidR="009808A6">
        <w:rPr>
          <w:rFonts w:asciiTheme="minorEastAsia" w:hAnsiTheme="minorEastAsia" w:hint="eastAsia"/>
          <w:szCs w:val="21"/>
        </w:rPr>
        <w:t>。</w:t>
      </w:r>
    </w:p>
    <w:p w14:paraId="40566C14" w14:textId="391C4778" w:rsidR="00421E82" w:rsidRDefault="00421E82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0CEEA23C" wp14:editId="2917E6F2">
            <wp:extent cx="5274310" cy="2410460"/>
            <wp:effectExtent l="0" t="0" r="2540" b="889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DD75" w14:textId="3466B35C" w:rsidR="009808A6" w:rsidRDefault="00421E8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（2）语音答复</w:t>
      </w:r>
    </w:p>
    <w:p w14:paraId="4D1C9378" w14:textId="5BC225D9" w:rsidR="00421E82" w:rsidRDefault="00421E82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421E82">
        <w:rPr>
          <w:rFonts w:asciiTheme="minorEastAsia" w:hAnsiTheme="minorEastAsia" w:hint="eastAsia"/>
          <w:szCs w:val="21"/>
        </w:rPr>
        <w:t>投标人发起语音异议后，此处图标闪动，可点击进行连接或拒绝</w:t>
      </w:r>
      <w:r>
        <w:rPr>
          <w:rFonts w:asciiTheme="minorEastAsia" w:hAnsiTheme="minorEastAsia" w:hint="eastAsia"/>
          <w:szCs w:val="21"/>
        </w:rPr>
        <w:t>。</w:t>
      </w:r>
    </w:p>
    <w:p w14:paraId="09AD73CE" w14:textId="3BAF422A" w:rsidR="00421E82" w:rsidRDefault="00900DD1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lastRenderedPageBreak/>
        <w:drawing>
          <wp:inline distT="0" distB="0" distL="0" distR="0" wp14:anchorId="4D8A1BB9" wp14:editId="5734E47F">
            <wp:extent cx="5274310" cy="2742565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BFE42" w14:textId="746BDAED" w:rsidR="009808A6" w:rsidRDefault="009808A6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8</w:t>
      </w:r>
      <w:r>
        <w:rPr>
          <w:rFonts w:asciiTheme="minorEastAsia" w:hAnsiTheme="minorEastAsia" w:hint="eastAsia"/>
          <w:szCs w:val="21"/>
        </w:rPr>
        <w:t>．</w:t>
      </w:r>
      <w:r w:rsidR="00D36399">
        <w:rPr>
          <w:rFonts w:asciiTheme="minorEastAsia" w:hAnsiTheme="minorEastAsia" w:hint="eastAsia"/>
          <w:szCs w:val="21"/>
        </w:rPr>
        <w:t>投标文件导入</w:t>
      </w:r>
    </w:p>
    <w:p w14:paraId="4CD6F271" w14:textId="56CE0C55" w:rsidR="00D36399" w:rsidRDefault="00D36399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投标文件解密成功后，如下图所示。下一步由代理导入投标文件。</w:t>
      </w:r>
    </w:p>
    <w:p w14:paraId="6D1FC9BE" w14:textId="77777777" w:rsidR="00D36399" w:rsidRDefault="00D36399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208AEDB9" wp14:editId="0CCE859C">
            <wp:extent cx="5274310" cy="2455851"/>
            <wp:effectExtent l="0" t="0" r="254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E665E" w14:textId="497CEEAB" w:rsidR="009808A6" w:rsidRDefault="009808A6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9</w:t>
      </w:r>
      <w:r>
        <w:rPr>
          <w:rFonts w:asciiTheme="minorEastAsia" w:hAnsiTheme="minorEastAsia" w:hint="eastAsia"/>
          <w:szCs w:val="21"/>
        </w:rPr>
        <w:t>、</w:t>
      </w:r>
      <w:r w:rsidR="00D36399">
        <w:rPr>
          <w:rFonts w:asciiTheme="minorEastAsia" w:hAnsiTheme="minorEastAsia" w:hint="eastAsia"/>
          <w:szCs w:val="21"/>
        </w:rPr>
        <w:t>唱标。</w:t>
      </w:r>
    </w:p>
    <w:p w14:paraId="58DCEE3C" w14:textId="2CC588C3" w:rsidR="00D958E7" w:rsidRDefault="00D958E7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（</w:t>
      </w:r>
      <w:r>
        <w:rPr>
          <w:rFonts w:asciiTheme="minorEastAsia" w:hAnsiTheme="minorEastAsia" w:hint="eastAsia"/>
          <w:szCs w:val="21"/>
        </w:rPr>
        <w:t>1</w:t>
      </w:r>
      <w:r>
        <w:rPr>
          <w:rFonts w:asciiTheme="minorEastAsia" w:hAnsiTheme="minorEastAsia"/>
          <w:szCs w:val="21"/>
        </w:rPr>
        <w:t>）</w:t>
      </w:r>
      <w:r>
        <w:rPr>
          <w:rFonts w:asciiTheme="minorEastAsia" w:hAnsiTheme="minorEastAsia" w:hint="eastAsia"/>
          <w:szCs w:val="21"/>
        </w:rPr>
        <w:t>显示唱标内容</w:t>
      </w:r>
    </w:p>
    <w:p w14:paraId="778B5F0D" w14:textId="4A72BF36" w:rsidR="00D36399" w:rsidRDefault="00D36399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投标文件导入后，系统页面显示各投标单位的报价相关信息。</w:t>
      </w:r>
    </w:p>
    <w:p w14:paraId="38CA7E9E" w14:textId="7C6687A9" w:rsidR="00D36399" w:rsidRDefault="00D36399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69E87C60" wp14:editId="16F84C63">
            <wp:extent cx="5274310" cy="2399079"/>
            <wp:effectExtent l="0" t="0" r="254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68090" w14:textId="75B63DC9" w:rsidR="00E627BC" w:rsidRDefault="00E627BC" w:rsidP="00E627BC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</w:t>
      </w:r>
      <w:r>
        <w:rPr>
          <w:rFonts w:asciiTheme="minorEastAsia" w:hAnsiTheme="minorEastAsia"/>
          <w:szCs w:val="21"/>
        </w:rPr>
        <w:t>2</w:t>
      </w:r>
      <w:r>
        <w:rPr>
          <w:rFonts w:asciiTheme="minorEastAsia" w:hAnsiTheme="minorEastAsia" w:hint="eastAsia"/>
          <w:szCs w:val="21"/>
        </w:rPr>
        <w:t>）</w:t>
      </w:r>
      <w:r>
        <w:rPr>
          <w:rFonts w:asciiTheme="minorEastAsia" w:hAnsiTheme="minorEastAsia" w:hint="eastAsia"/>
          <w:szCs w:val="21"/>
        </w:rPr>
        <w:t>标书退回汇总打印</w:t>
      </w:r>
    </w:p>
    <w:p w14:paraId="6B6D4200" w14:textId="34D3DDBC" w:rsidR="00E627BC" w:rsidRDefault="00E627BC" w:rsidP="00E627BC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 w:rsidRPr="00E627BC">
        <w:rPr>
          <w:rFonts w:asciiTheme="minorEastAsia" w:hAnsiTheme="minorEastAsia" w:hint="eastAsia"/>
          <w:szCs w:val="21"/>
        </w:rPr>
        <w:lastRenderedPageBreak/>
        <w:t>唱标页面</w:t>
      </w:r>
      <w:r>
        <w:rPr>
          <w:rFonts w:asciiTheme="minorEastAsia" w:hAnsiTheme="minorEastAsia" w:hint="eastAsia"/>
          <w:szCs w:val="21"/>
        </w:rPr>
        <w:t>“</w:t>
      </w:r>
      <w:r w:rsidRPr="00E627BC">
        <w:rPr>
          <w:rFonts w:asciiTheme="minorEastAsia" w:hAnsiTheme="minorEastAsia" w:hint="eastAsia"/>
          <w:szCs w:val="21"/>
        </w:rPr>
        <w:t>标书退回情况汇总表</w:t>
      </w:r>
      <w:r>
        <w:rPr>
          <w:rFonts w:asciiTheme="minorEastAsia" w:hAnsiTheme="minorEastAsia" w:hint="eastAsia"/>
          <w:szCs w:val="21"/>
        </w:rPr>
        <w:t>”</w:t>
      </w:r>
      <w:r w:rsidRPr="00E627BC">
        <w:rPr>
          <w:rFonts w:asciiTheme="minorEastAsia" w:hAnsiTheme="minorEastAsia" w:hint="eastAsia"/>
          <w:szCs w:val="21"/>
        </w:rPr>
        <w:t>按钮，可打印标书退回情况。</w:t>
      </w:r>
    </w:p>
    <w:p w14:paraId="66751E72" w14:textId="1E0FB6D9" w:rsidR="00E627BC" w:rsidRDefault="00E627BC" w:rsidP="00E627BC">
      <w:pPr>
        <w:spacing w:line="360" w:lineRule="auto"/>
        <w:rPr>
          <w:rFonts w:asciiTheme="minorEastAsia" w:hAnsiTheme="minorEastAsia" w:hint="eastAsia"/>
          <w:szCs w:val="21"/>
        </w:rPr>
      </w:pPr>
      <w:r>
        <w:rPr>
          <w:noProof/>
        </w:rPr>
        <w:drawing>
          <wp:inline distT="0" distB="0" distL="0" distR="0" wp14:anchorId="40932A19" wp14:editId="6883A9A3">
            <wp:extent cx="5352610" cy="2886502"/>
            <wp:effectExtent l="0" t="0" r="63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84220" cy="290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F4AF8" w14:textId="0B0F5679" w:rsidR="00D958E7" w:rsidRDefault="00D958E7" w:rsidP="00D958E7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（</w:t>
      </w:r>
      <w:r w:rsidR="00E627BC">
        <w:rPr>
          <w:rFonts w:asciiTheme="minorEastAsia" w:hAnsiTheme="minorEastAsia"/>
          <w:szCs w:val="21"/>
        </w:rPr>
        <w:t>3</w:t>
      </w:r>
      <w:r>
        <w:rPr>
          <w:rFonts w:asciiTheme="minorEastAsia" w:hAnsiTheme="minorEastAsia" w:hint="eastAsia"/>
          <w:szCs w:val="21"/>
        </w:rPr>
        <w:t>）开标备注</w:t>
      </w:r>
    </w:p>
    <w:p w14:paraId="2D20F7E0" w14:textId="2DC018ED" w:rsidR="00D958E7" w:rsidRDefault="00D958E7" w:rsidP="00D958E7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唱标页面支持备注功能，可针对投标单位进行备注说明。</w:t>
      </w:r>
    </w:p>
    <w:p w14:paraId="3D89083A" w14:textId="7047D0E9" w:rsidR="00D958E7" w:rsidRDefault="00D958E7" w:rsidP="00D958E7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操作方法：将唱标页面滚动条滑动到最右侧，点击“</w:t>
      </w:r>
      <w:r>
        <w:rPr>
          <w:rFonts w:asciiTheme="minorEastAsia" w:hAnsiTheme="minorEastAsia" w:hint="eastAsia"/>
          <w:szCs w:val="21"/>
        </w:rPr>
        <w:t>备注</w:t>
      </w:r>
      <w:r>
        <w:rPr>
          <w:rFonts w:asciiTheme="minorEastAsia" w:hAnsiTheme="minorEastAsia"/>
          <w:szCs w:val="21"/>
        </w:rPr>
        <w:t>”</w:t>
      </w:r>
      <w:r>
        <w:rPr>
          <w:rFonts w:asciiTheme="minorEastAsia" w:hAnsiTheme="minorEastAsia" w:hint="eastAsia"/>
          <w:szCs w:val="21"/>
        </w:rPr>
        <w:t>按钮</w:t>
      </w:r>
      <w:r>
        <w:rPr>
          <w:rFonts w:asciiTheme="minorEastAsia" w:hAnsiTheme="minorEastAsia"/>
          <w:szCs w:val="21"/>
        </w:rPr>
        <w:t>，填写备注内容，</w:t>
      </w:r>
      <w:r>
        <w:rPr>
          <w:rFonts w:asciiTheme="minorEastAsia" w:hAnsiTheme="minorEastAsia" w:hint="eastAsia"/>
          <w:szCs w:val="21"/>
        </w:rPr>
        <w:t>点击“保存”按钮，完成备注操作。</w:t>
      </w:r>
    </w:p>
    <w:p w14:paraId="68CB1EDC" w14:textId="21F747A4" w:rsidR="00D958E7" w:rsidRDefault="00D958E7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26842550" wp14:editId="567F1362">
            <wp:extent cx="5274310" cy="38163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847D8" w14:textId="77777777" w:rsidR="00895DF0" w:rsidRDefault="00895DF0" w:rsidP="005F26E3">
      <w:pPr>
        <w:spacing w:line="360" w:lineRule="auto"/>
        <w:rPr>
          <w:rFonts w:asciiTheme="minorEastAsia" w:hAnsiTheme="minorEastAsia"/>
          <w:szCs w:val="21"/>
        </w:rPr>
      </w:pPr>
    </w:p>
    <w:p w14:paraId="7F762CBC" w14:textId="739F2CB1" w:rsidR="009808A6" w:rsidRDefault="00A35E68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t>1</w:t>
      </w:r>
      <w:r w:rsidR="009808A6">
        <w:rPr>
          <w:rFonts w:asciiTheme="minorEastAsia" w:hAnsiTheme="minorEastAsia"/>
          <w:szCs w:val="21"/>
        </w:rPr>
        <w:t>0</w:t>
      </w:r>
      <w:r w:rsidR="009808A6">
        <w:rPr>
          <w:rFonts w:asciiTheme="minorEastAsia" w:hAnsiTheme="minorEastAsia" w:hint="eastAsia"/>
          <w:szCs w:val="21"/>
        </w:rPr>
        <w:t>．</w:t>
      </w:r>
      <w:r w:rsidR="00895DF0">
        <w:rPr>
          <w:rFonts w:asciiTheme="minorEastAsia" w:hAnsiTheme="minorEastAsia" w:hint="eastAsia"/>
          <w:szCs w:val="21"/>
        </w:rPr>
        <w:t>开标结束</w:t>
      </w:r>
    </w:p>
    <w:p w14:paraId="7A98F824" w14:textId="1D8B2E26" w:rsidR="00895DF0" w:rsidRDefault="00895DF0" w:rsidP="009808A6">
      <w:pPr>
        <w:spacing w:line="360" w:lineRule="auto"/>
        <w:ind w:firstLineChars="200" w:firstLine="420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唱标结束后，招标代理点击“开标结束”按钮，即开标流程结束。</w:t>
      </w:r>
    </w:p>
    <w:p w14:paraId="204DD6DF" w14:textId="390441AD" w:rsidR="00B2577F" w:rsidRPr="00B2577F" w:rsidRDefault="00B2577F" w:rsidP="00F95A7B">
      <w:pPr>
        <w:spacing w:line="360" w:lineRule="auto"/>
        <w:ind w:firstLineChars="200" w:firstLine="422"/>
        <w:rPr>
          <w:rFonts w:asciiTheme="minorEastAsia" w:hAnsiTheme="minorEastAsia"/>
          <w:b/>
          <w:bCs/>
          <w:color w:val="FF0000"/>
          <w:szCs w:val="21"/>
        </w:rPr>
      </w:pPr>
      <w:r w:rsidRPr="00B2577F">
        <w:rPr>
          <w:rFonts w:asciiTheme="minorEastAsia" w:hAnsiTheme="minorEastAsia" w:hint="eastAsia"/>
          <w:b/>
          <w:bCs/>
          <w:color w:val="FF0000"/>
          <w:szCs w:val="21"/>
        </w:rPr>
        <w:t>注意：开标结束的同时系统停止对外直播、停止桌面分享，请确认需要向投标人展示环节均已展示完毕，再点</w:t>
      </w:r>
      <w:r w:rsidRPr="00B2577F">
        <w:rPr>
          <w:rFonts w:asciiTheme="minorEastAsia" w:hAnsiTheme="minorEastAsia" w:hint="eastAsia"/>
          <w:b/>
          <w:bCs/>
          <w:color w:val="FF0000"/>
          <w:szCs w:val="21"/>
        </w:rPr>
        <w:lastRenderedPageBreak/>
        <w:t>“开标结束”按钮</w:t>
      </w:r>
      <w:r>
        <w:rPr>
          <w:rFonts w:asciiTheme="minorEastAsia" w:hAnsiTheme="minorEastAsia" w:hint="eastAsia"/>
          <w:b/>
          <w:bCs/>
          <w:color w:val="FF0000"/>
          <w:szCs w:val="21"/>
        </w:rPr>
        <w:t>（例如K值等参数抽取）</w:t>
      </w:r>
      <w:r w:rsidRPr="00B2577F">
        <w:rPr>
          <w:rFonts w:asciiTheme="minorEastAsia" w:hAnsiTheme="minorEastAsia" w:hint="eastAsia"/>
          <w:b/>
          <w:bCs/>
          <w:color w:val="FF0000"/>
          <w:szCs w:val="21"/>
        </w:rPr>
        <w:t>。</w:t>
      </w:r>
    </w:p>
    <w:p w14:paraId="597472A4" w14:textId="77777777" w:rsidR="00895DF0" w:rsidRDefault="00895DF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4E973FD1" wp14:editId="1B780434">
            <wp:extent cx="5274310" cy="2433264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ED744" w14:textId="77777777" w:rsidR="00895DF0" w:rsidRPr="002070E7" w:rsidRDefault="00895DF0" w:rsidP="005F26E3">
      <w:pPr>
        <w:spacing w:line="360" w:lineRule="auto"/>
        <w:rPr>
          <w:rFonts w:asciiTheme="minorEastAsia" w:hAnsiTheme="minorEastAsia"/>
          <w:szCs w:val="21"/>
        </w:rPr>
      </w:pPr>
      <w:r>
        <w:rPr>
          <w:noProof/>
        </w:rPr>
        <w:drawing>
          <wp:inline distT="0" distB="0" distL="0" distR="0" wp14:anchorId="6645F91C" wp14:editId="2572862F">
            <wp:extent cx="5274310" cy="2525442"/>
            <wp:effectExtent l="0" t="0" r="254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95DF0" w:rsidRPr="002070E7" w:rsidSect="006A0BB5">
      <w:pgSz w:w="11906" w:h="16838"/>
      <w:pgMar w:top="720" w:right="720" w:bottom="720" w:left="720" w:header="851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7707F5" w14:textId="77777777" w:rsidR="00411E1A" w:rsidRDefault="00411E1A" w:rsidP="00A4534B">
      <w:r>
        <w:separator/>
      </w:r>
    </w:p>
  </w:endnote>
  <w:endnote w:type="continuationSeparator" w:id="0">
    <w:p w14:paraId="118DDFF0" w14:textId="77777777" w:rsidR="00411E1A" w:rsidRDefault="00411E1A" w:rsidP="00A453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694B86" w14:textId="77777777" w:rsidR="00411E1A" w:rsidRDefault="00411E1A" w:rsidP="00A4534B">
      <w:r>
        <w:separator/>
      </w:r>
    </w:p>
  </w:footnote>
  <w:footnote w:type="continuationSeparator" w:id="0">
    <w:p w14:paraId="45D8571F" w14:textId="77777777" w:rsidR="00411E1A" w:rsidRDefault="00411E1A" w:rsidP="00A453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AA2EFF"/>
    <w:multiLevelType w:val="hybridMultilevel"/>
    <w:tmpl w:val="B470E218"/>
    <w:lvl w:ilvl="0" w:tplc="FB220DFA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0094219"/>
    <w:multiLevelType w:val="hybridMultilevel"/>
    <w:tmpl w:val="728E1426"/>
    <w:lvl w:ilvl="0" w:tplc="8AFA439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7DC5FB9"/>
    <w:multiLevelType w:val="hybridMultilevel"/>
    <w:tmpl w:val="6400DF20"/>
    <w:lvl w:ilvl="0" w:tplc="9402AA80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9E679F3"/>
    <w:multiLevelType w:val="hybridMultilevel"/>
    <w:tmpl w:val="AE6ACBB0"/>
    <w:lvl w:ilvl="0" w:tplc="C822448A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886"/>
    <w:rsid w:val="00061ED7"/>
    <w:rsid w:val="00107666"/>
    <w:rsid w:val="00123D73"/>
    <w:rsid w:val="001B7D96"/>
    <w:rsid w:val="001C093E"/>
    <w:rsid w:val="002070E7"/>
    <w:rsid w:val="00224A66"/>
    <w:rsid w:val="00241ED2"/>
    <w:rsid w:val="00284B04"/>
    <w:rsid w:val="002A674E"/>
    <w:rsid w:val="002D1644"/>
    <w:rsid w:val="002E1216"/>
    <w:rsid w:val="003511C4"/>
    <w:rsid w:val="003810AC"/>
    <w:rsid w:val="00396067"/>
    <w:rsid w:val="003C6CC9"/>
    <w:rsid w:val="003D0DED"/>
    <w:rsid w:val="003E67AF"/>
    <w:rsid w:val="00401CE0"/>
    <w:rsid w:val="00411E1A"/>
    <w:rsid w:val="00421E82"/>
    <w:rsid w:val="0043658C"/>
    <w:rsid w:val="00474CD8"/>
    <w:rsid w:val="005402D8"/>
    <w:rsid w:val="00551331"/>
    <w:rsid w:val="00577E1B"/>
    <w:rsid w:val="00584886"/>
    <w:rsid w:val="005907EA"/>
    <w:rsid w:val="005D7CA0"/>
    <w:rsid w:val="005F26E3"/>
    <w:rsid w:val="00661A96"/>
    <w:rsid w:val="006A0BB5"/>
    <w:rsid w:val="006C166D"/>
    <w:rsid w:val="006D737F"/>
    <w:rsid w:val="006E7E8F"/>
    <w:rsid w:val="007027F3"/>
    <w:rsid w:val="0073070A"/>
    <w:rsid w:val="007363C6"/>
    <w:rsid w:val="007571E0"/>
    <w:rsid w:val="00767E72"/>
    <w:rsid w:val="00773AA7"/>
    <w:rsid w:val="0078049F"/>
    <w:rsid w:val="007E007F"/>
    <w:rsid w:val="008050C8"/>
    <w:rsid w:val="00812663"/>
    <w:rsid w:val="00895DF0"/>
    <w:rsid w:val="00900DD1"/>
    <w:rsid w:val="009516CD"/>
    <w:rsid w:val="00956E0A"/>
    <w:rsid w:val="00974859"/>
    <w:rsid w:val="009808A6"/>
    <w:rsid w:val="00987834"/>
    <w:rsid w:val="009C25E4"/>
    <w:rsid w:val="009C6802"/>
    <w:rsid w:val="00A0098B"/>
    <w:rsid w:val="00A06FF7"/>
    <w:rsid w:val="00A17297"/>
    <w:rsid w:val="00A2690C"/>
    <w:rsid w:val="00A35E68"/>
    <w:rsid w:val="00A4534B"/>
    <w:rsid w:val="00A63842"/>
    <w:rsid w:val="00A661D4"/>
    <w:rsid w:val="00A66CE7"/>
    <w:rsid w:val="00AC0322"/>
    <w:rsid w:val="00AF356E"/>
    <w:rsid w:val="00B05221"/>
    <w:rsid w:val="00B2577F"/>
    <w:rsid w:val="00C16101"/>
    <w:rsid w:val="00C17B0A"/>
    <w:rsid w:val="00C271DF"/>
    <w:rsid w:val="00C646D4"/>
    <w:rsid w:val="00C70AF1"/>
    <w:rsid w:val="00C70EB0"/>
    <w:rsid w:val="00C71AD6"/>
    <w:rsid w:val="00CB64DF"/>
    <w:rsid w:val="00D00A90"/>
    <w:rsid w:val="00D36399"/>
    <w:rsid w:val="00D67D4D"/>
    <w:rsid w:val="00D955C5"/>
    <w:rsid w:val="00D958E7"/>
    <w:rsid w:val="00DB19E9"/>
    <w:rsid w:val="00DB3BAF"/>
    <w:rsid w:val="00DF18CA"/>
    <w:rsid w:val="00DF35EE"/>
    <w:rsid w:val="00E3075F"/>
    <w:rsid w:val="00E47C55"/>
    <w:rsid w:val="00E627BC"/>
    <w:rsid w:val="00E669B8"/>
    <w:rsid w:val="00E8191D"/>
    <w:rsid w:val="00EA4C28"/>
    <w:rsid w:val="00EF34B2"/>
    <w:rsid w:val="00EF5FB3"/>
    <w:rsid w:val="00F2555B"/>
    <w:rsid w:val="00F631D0"/>
    <w:rsid w:val="00F64190"/>
    <w:rsid w:val="00F95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9DF9E0"/>
  <w15:docId w15:val="{F4CCFA78-785C-4BD7-BA98-36E0AF3FA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qFormat/>
    <w:rsid w:val="00A661D4"/>
    <w:pPr>
      <w:adjustRightInd w:val="0"/>
      <w:spacing w:before="120" w:after="120"/>
      <w:jc w:val="center"/>
      <w:textAlignment w:val="baseline"/>
      <w:outlineLvl w:val="1"/>
    </w:pPr>
    <w:rPr>
      <w:rFonts w:ascii="Arial" w:eastAsia="黑体" w:hAnsi="Arial" w:cs="Times New Roman"/>
      <w:b/>
      <w:bCs/>
      <w:kern w:val="0"/>
      <w:sz w:val="30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53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4534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4534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4534B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A4534B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A4534B"/>
    <w:rPr>
      <w:sz w:val="18"/>
      <w:szCs w:val="18"/>
    </w:rPr>
  </w:style>
  <w:style w:type="paragraph" w:customStyle="1" w:styleId="Default">
    <w:name w:val="Default"/>
    <w:rsid w:val="0078049F"/>
    <w:pPr>
      <w:widowControl w:val="0"/>
      <w:autoSpaceDE w:val="0"/>
      <w:autoSpaceDN w:val="0"/>
      <w:adjustRightInd w:val="0"/>
    </w:pPr>
    <w:rPr>
      <w:rFonts w:ascii="黑体" w:eastAsia="黑体" w:cs="黑体"/>
      <w:color w:val="000000"/>
      <w:kern w:val="0"/>
      <w:sz w:val="24"/>
      <w:szCs w:val="24"/>
    </w:rPr>
  </w:style>
  <w:style w:type="character" w:styleId="a9">
    <w:name w:val="Hyperlink"/>
    <w:basedOn w:val="a0"/>
    <w:uiPriority w:val="99"/>
    <w:unhideWhenUsed/>
    <w:rsid w:val="00F64190"/>
    <w:rPr>
      <w:color w:val="0000FF" w:themeColor="hyperlink"/>
      <w:u w:val="single"/>
    </w:rPr>
  </w:style>
  <w:style w:type="character" w:customStyle="1" w:styleId="20">
    <w:name w:val="标题 2 字符"/>
    <w:basedOn w:val="a0"/>
    <w:link w:val="2"/>
    <w:rsid w:val="00A661D4"/>
    <w:rPr>
      <w:rFonts w:ascii="Arial" w:eastAsia="黑体" w:hAnsi="Arial" w:cs="Times New Roman"/>
      <w:b/>
      <w:bCs/>
      <w:kern w:val="0"/>
      <w:sz w:val="30"/>
      <w:szCs w:val="32"/>
      <w:lang w:val="x-none" w:eastAsia="x-none"/>
    </w:rPr>
  </w:style>
  <w:style w:type="paragraph" w:styleId="aa">
    <w:name w:val="List Paragraph"/>
    <w:basedOn w:val="a"/>
    <w:uiPriority w:val="34"/>
    <w:qFormat/>
    <w:rsid w:val="00C70AF1"/>
    <w:pPr>
      <w:ind w:firstLineChars="200" w:firstLine="420"/>
    </w:pPr>
  </w:style>
  <w:style w:type="paragraph" w:styleId="ab">
    <w:name w:val="Normal (Web)"/>
    <w:basedOn w:val="a"/>
    <w:uiPriority w:val="99"/>
    <w:semiHidden/>
    <w:unhideWhenUsed/>
    <w:rsid w:val="00C70A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c">
    <w:name w:val="No Spacing"/>
    <w:link w:val="ad"/>
    <w:uiPriority w:val="1"/>
    <w:qFormat/>
    <w:rsid w:val="00F631D0"/>
    <w:rPr>
      <w:kern w:val="0"/>
      <w:sz w:val="22"/>
    </w:rPr>
  </w:style>
  <w:style w:type="character" w:customStyle="1" w:styleId="ad">
    <w:name w:val="无间隔 字符"/>
    <w:basedOn w:val="a0"/>
    <w:link w:val="ac"/>
    <w:uiPriority w:val="1"/>
    <w:rsid w:val="00F631D0"/>
    <w:rPr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123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13</Pages>
  <Words>264</Words>
  <Characters>1510</Characters>
  <Application>Microsoft Office Word</Application>
  <DocSecurity>0</DocSecurity>
  <Lines>12</Lines>
  <Paragraphs>3</Paragraphs>
  <ScaleCrop>false</ScaleCrop>
  <Company/>
  <LinksUpToDate>false</LinksUpToDate>
  <CharactersWithSpaces>1771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246</cp:revision>
  <cp:lastPrinted>2021-08-24T05:42:00Z</cp:lastPrinted>
  <dcterms:created xsi:type="dcterms:W3CDTF">2021-01-05T09:42:00Z</dcterms:created>
  <dcterms:modified xsi:type="dcterms:W3CDTF">2021-12-10T03:49:00Z</dcterms:modified>
</cp:coreProperties>
</file>