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8B5BA8" w14:textId="77777777" w:rsidR="009E11A1" w:rsidRDefault="009E11A1">
      <w:pPr>
        <w:spacing w:line="360" w:lineRule="auto"/>
        <w:rPr>
          <w:rFonts w:ascii="宋体" w:eastAsia="宋体" w:hAnsi="宋体" w:cs="宋体"/>
        </w:rPr>
      </w:pPr>
    </w:p>
    <w:p w14:paraId="5847FE1E" w14:textId="77777777" w:rsidR="009E11A1" w:rsidRDefault="009E11A1">
      <w:pPr>
        <w:spacing w:line="360" w:lineRule="auto"/>
        <w:jc w:val="center"/>
        <w:rPr>
          <w:rFonts w:ascii="宋体" w:eastAsia="宋体" w:hAnsi="宋体" w:cs="宋体"/>
          <w:b/>
          <w:sz w:val="72"/>
          <w:szCs w:val="72"/>
        </w:rPr>
      </w:pPr>
    </w:p>
    <w:p w14:paraId="5CECA6AE" w14:textId="77777777" w:rsidR="009E11A1" w:rsidRDefault="009E11A1">
      <w:pPr>
        <w:spacing w:line="360" w:lineRule="auto"/>
        <w:jc w:val="center"/>
        <w:rPr>
          <w:rFonts w:ascii="宋体" w:eastAsia="宋体" w:hAnsi="宋体" w:cs="宋体"/>
          <w:b/>
          <w:sz w:val="72"/>
          <w:szCs w:val="72"/>
        </w:rPr>
      </w:pPr>
    </w:p>
    <w:p w14:paraId="7DC33C9F" w14:textId="77777777" w:rsidR="009E11A1" w:rsidRDefault="000C19F7">
      <w:pPr>
        <w:spacing w:line="360" w:lineRule="auto"/>
        <w:jc w:val="center"/>
        <w:rPr>
          <w:rFonts w:ascii="宋体" w:eastAsia="宋体" w:hAnsi="宋体" w:cs="宋体"/>
          <w:b/>
          <w:sz w:val="72"/>
          <w:szCs w:val="72"/>
        </w:rPr>
      </w:pPr>
      <w:r>
        <w:rPr>
          <w:rFonts w:ascii="宋体" w:eastAsia="宋体" w:hAnsi="宋体" w:cs="宋体" w:hint="eastAsia"/>
          <w:b/>
          <w:sz w:val="72"/>
          <w:szCs w:val="72"/>
        </w:rPr>
        <w:t>限额以下及其它工程</w:t>
      </w:r>
    </w:p>
    <w:p w14:paraId="45F990AE" w14:textId="77777777" w:rsidR="009E11A1" w:rsidRDefault="000C19F7">
      <w:pPr>
        <w:spacing w:line="360" w:lineRule="auto"/>
        <w:jc w:val="center"/>
        <w:rPr>
          <w:rFonts w:ascii="宋体" w:eastAsia="宋体" w:hAnsi="宋体" w:cs="宋体"/>
          <w:b/>
          <w:sz w:val="72"/>
          <w:szCs w:val="72"/>
        </w:rPr>
      </w:pPr>
      <w:r>
        <w:rPr>
          <w:rFonts w:ascii="宋体" w:eastAsia="宋体" w:hAnsi="宋体" w:cs="宋体" w:hint="eastAsia"/>
          <w:b/>
          <w:sz w:val="72"/>
          <w:szCs w:val="72"/>
        </w:rPr>
        <w:t>管理平台</w:t>
      </w:r>
    </w:p>
    <w:p w14:paraId="123032DD" w14:textId="77777777" w:rsidR="009E11A1" w:rsidRDefault="000C19F7">
      <w:pPr>
        <w:spacing w:line="360" w:lineRule="auto"/>
        <w:jc w:val="center"/>
        <w:rPr>
          <w:rFonts w:ascii="宋体" w:eastAsia="宋体" w:hAnsi="宋体" w:cs="宋体"/>
          <w:b/>
          <w:sz w:val="52"/>
          <w:szCs w:val="52"/>
        </w:rPr>
      </w:pPr>
      <w:r>
        <w:rPr>
          <w:rFonts w:ascii="宋体" w:eastAsia="宋体" w:hAnsi="宋体" w:cs="宋体" w:hint="eastAsia"/>
          <w:b/>
          <w:sz w:val="52"/>
          <w:szCs w:val="52"/>
        </w:rPr>
        <w:t>用</w:t>
      </w:r>
    </w:p>
    <w:p w14:paraId="5E1BFEFB" w14:textId="77777777" w:rsidR="009E11A1" w:rsidRDefault="000C19F7">
      <w:pPr>
        <w:spacing w:line="360" w:lineRule="auto"/>
        <w:jc w:val="center"/>
        <w:rPr>
          <w:rFonts w:ascii="宋体" w:eastAsia="宋体" w:hAnsi="宋体" w:cs="宋体"/>
          <w:b/>
          <w:sz w:val="52"/>
          <w:szCs w:val="52"/>
        </w:rPr>
      </w:pPr>
      <w:r>
        <w:rPr>
          <w:rFonts w:ascii="宋体" w:eastAsia="宋体" w:hAnsi="宋体" w:cs="宋体" w:hint="eastAsia"/>
          <w:b/>
          <w:sz w:val="52"/>
          <w:szCs w:val="52"/>
        </w:rPr>
        <w:t>户</w:t>
      </w:r>
    </w:p>
    <w:p w14:paraId="7311D3F3" w14:textId="77777777" w:rsidR="009E11A1" w:rsidRDefault="000C19F7">
      <w:pPr>
        <w:spacing w:line="360" w:lineRule="auto"/>
        <w:jc w:val="center"/>
        <w:rPr>
          <w:rFonts w:ascii="宋体" w:eastAsia="宋体" w:hAnsi="宋体" w:cs="宋体"/>
          <w:b/>
          <w:sz w:val="52"/>
          <w:szCs w:val="52"/>
        </w:rPr>
      </w:pPr>
      <w:r>
        <w:rPr>
          <w:rFonts w:ascii="宋体" w:eastAsia="宋体" w:hAnsi="宋体" w:cs="宋体" w:hint="eastAsia"/>
          <w:b/>
          <w:sz w:val="52"/>
          <w:szCs w:val="52"/>
        </w:rPr>
        <w:t>操</w:t>
      </w:r>
    </w:p>
    <w:p w14:paraId="0DFCF948" w14:textId="77777777" w:rsidR="009E11A1" w:rsidRDefault="000C19F7">
      <w:pPr>
        <w:spacing w:line="360" w:lineRule="auto"/>
        <w:jc w:val="center"/>
        <w:rPr>
          <w:rFonts w:ascii="宋体" w:eastAsia="宋体" w:hAnsi="宋体" w:cs="宋体"/>
          <w:b/>
          <w:sz w:val="52"/>
          <w:szCs w:val="52"/>
        </w:rPr>
      </w:pPr>
      <w:r>
        <w:rPr>
          <w:rFonts w:ascii="宋体" w:eastAsia="宋体" w:hAnsi="宋体" w:cs="宋体" w:hint="eastAsia"/>
          <w:b/>
          <w:sz w:val="52"/>
          <w:szCs w:val="52"/>
        </w:rPr>
        <w:t>作</w:t>
      </w:r>
    </w:p>
    <w:p w14:paraId="3CF3F721" w14:textId="77777777" w:rsidR="009E11A1" w:rsidRDefault="000C19F7">
      <w:pPr>
        <w:spacing w:line="360" w:lineRule="auto"/>
        <w:jc w:val="center"/>
        <w:rPr>
          <w:rFonts w:ascii="宋体" w:eastAsia="宋体" w:hAnsi="宋体" w:cs="宋体"/>
          <w:b/>
          <w:sz w:val="52"/>
          <w:szCs w:val="52"/>
        </w:rPr>
      </w:pPr>
      <w:r>
        <w:rPr>
          <w:rFonts w:ascii="宋体" w:eastAsia="宋体" w:hAnsi="宋体" w:cs="宋体" w:hint="eastAsia"/>
          <w:b/>
          <w:sz w:val="52"/>
          <w:szCs w:val="52"/>
        </w:rPr>
        <w:t>手</w:t>
      </w:r>
    </w:p>
    <w:p w14:paraId="765C7AC3" w14:textId="77777777" w:rsidR="009E11A1" w:rsidRDefault="000C19F7">
      <w:pPr>
        <w:spacing w:line="360" w:lineRule="auto"/>
        <w:jc w:val="center"/>
        <w:rPr>
          <w:rFonts w:ascii="宋体" w:eastAsia="宋体" w:hAnsi="宋体" w:cs="宋体"/>
          <w:b/>
          <w:sz w:val="52"/>
          <w:szCs w:val="52"/>
        </w:rPr>
      </w:pPr>
      <w:proofErr w:type="gramStart"/>
      <w:r>
        <w:rPr>
          <w:rFonts w:ascii="宋体" w:eastAsia="宋体" w:hAnsi="宋体" w:cs="宋体" w:hint="eastAsia"/>
          <w:b/>
          <w:sz w:val="52"/>
          <w:szCs w:val="52"/>
        </w:rPr>
        <w:t>册</w:t>
      </w:r>
      <w:proofErr w:type="gramEnd"/>
    </w:p>
    <w:p w14:paraId="54DE7982" w14:textId="77777777" w:rsidR="009E11A1" w:rsidRDefault="009E11A1">
      <w:pPr>
        <w:spacing w:line="360" w:lineRule="auto"/>
        <w:jc w:val="center"/>
        <w:rPr>
          <w:rFonts w:ascii="宋体" w:eastAsia="宋体" w:hAnsi="宋体" w:cs="宋体"/>
          <w:b/>
          <w:sz w:val="52"/>
          <w:szCs w:val="52"/>
        </w:rPr>
      </w:pPr>
    </w:p>
    <w:p w14:paraId="75E85501" w14:textId="77777777" w:rsidR="009E11A1" w:rsidRDefault="000C19F7">
      <w:pPr>
        <w:spacing w:line="360" w:lineRule="auto"/>
        <w:ind w:firstLineChars="100" w:firstLine="210"/>
        <w:rPr>
          <w:rFonts w:ascii="宋体" w:eastAsia="宋体" w:hAnsi="宋体" w:cs="宋体"/>
          <w:b/>
          <w:sz w:val="36"/>
          <w:szCs w:val="36"/>
        </w:rPr>
      </w:pPr>
      <w:r>
        <w:rPr>
          <w:rFonts w:ascii="宋体" w:eastAsia="宋体" w:hAnsi="宋体" w:cs="宋体" w:hint="eastAsia"/>
          <w:noProof/>
        </w:rPr>
        <mc:AlternateContent>
          <mc:Choice Requires="wps">
            <w:drawing>
              <wp:anchor distT="0" distB="0" distL="114300" distR="114300" simplePos="0" relativeHeight="251660288" behindDoc="0" locked="0" layoutInCell="1" allowOverlap="1" wp14:anchorId="62D88D08" wp14:editId="28A76990">
                <wp:simplePos x="0" y="0"/>
                <wp:positionH relativeFrom="column">
                  <wp:posOffset>-10795</wp:posOffset>
                </wp:positionH>
                <wp:positionV relativeFrom="paragraph">
                  <wp:posOffset>381635</wp:posOffset>
                </wp:positionV>
                <wp:extent cx="5920105" cy="12700"/>
                <wp:effectExtent l="0" t="28575" r="4445" b="34925"/>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105" cy="12700"/>
                        </a:xfrm>
                        <a:prstGeom prst="line">
                          <a:avLst/>
                        </a:prstGeom>
                        <a:noFill/>
                        <a:ln w="57150" cmpd="thickThin">
                          <a:solidFill>
                            <a:srgbClr val="000000"/>
                          </a:solidFill>
                          <a:round/>
                        </a:ln>
                      </wps:spPr>
                      <wps:bodyPr/>
                    </wps:wsp>
                  </a:graphicData>
                </a:graphic>
              </wp:anchor>
            </w:drawing>
          </mc:Choice>
          <mc:Fallback>
            <w:pict>
              <v:line w14:anchorId="21142B21" id="直接连接符 5" o:spid="_x0000_s1026" style="position:absolute;left:0;text-align:left;flip:y;z-index:251660288;visibility:visible;mso-wrap-style:square;mso-wrap-distance-left:9pt;mso-wrap-distance-top:0;mso-wrap-distance-right:9pt;mso-wrap-distance-bottom:0;mso-position-horizontal:absolute;mso-position-horizontal-relative:text;mso-position-vertical:absolute;mso-position-vertical-relative:text" from="-.85pt,30.05pt" to="465.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" strokeweight="4.5pt">
                <v:stroke linestyle="thickThin"/>
              </v:line>
            </w:pict>
          </mc:Fallback>
        </mc:AlternateContent>
      </w:r>
    </w:p>
    <w:p w14:paraId="6D11ECF7" w14:textId="77777777" w:rsidR="009E11A1" w:rsidRDefault="000C19F7">
      <w:pPr>
        <w:spacing w:line="360" w:lineRule="auto"/>
        <w:ind w:leftChars="300" w:left="630"/>
        <w:rPr>
          <w:rFonts w:ascii="宋体" w:eastAsia="宋体" w:hAnsi="宋体" w:cs="宋体"/>
          <w:b/>
          <w:sz w:val="36"/>
          <w:szCs w:val="36"/>
        </w:rPr>
      </w:pPr>
      <w:r>
        <w:rPr>
          <w:rFonts w:ascii="宋体" w:eastAsia="宋体" w:hAnsi="宋体" w:cs="宋体" w:hint="eastAsia"/>
          <w:b/>
          <w:sz w:val="36"/>
          <w:szCs w:val="36"/>
        </w:rPr>
        <w:t>建设单位：苏州市公共资源交易中心昆山分中心</w:t>
      </w:r>
    </w:p>
    <w:p w14:paraId="63BCA542" w14:textId="77777777" w:rsidR="009E11A1" w:rsidRDefault="000C19F7">
      <w:pPr>
        <w:spacing w:line="360" w:lineRule="auto"/>
        <w:ind w:leftChars="300" w:left="630"/>
        <w:rPr>
          <w:rFonts w:ascii="宋体" w:eastAsia="宋体" w:hAnsi="宋体" w:cs="宋体"/>
          <w:b/>
          <w:sz w:val="36"/>
          <w:szCs w:val="36"/>
        </w:rPr>
      </w:pPr>
      <w:r>
        <w:rPr>
          <w:rFonts w:ascii="宋体" w:eastAsia="宋体" w:hAnsi="宋体" w:cs="宋体" w:hint="eastAsia"/>
          <w:b/>
          <w:sz w:val="36"/>
          <w:szCs w:val="36"/>
        </w:rPr>
        <w:t>承建单位：江苏博浪互联信息科技有限公司</w:t>
      </w:r>
    </w:p>
    <w:p w14:paraId="571CB39C" w14:textId="77777777" w:rsidR="009E11A1" w:rsidRDefault="009E11A1">
      <w:pPr>
        <w:spacing w:line="360" w:lineRule="auto"/>
        <w:jc w:val="center"/>
        <w:rPr>
          <w:rFonts w:ascii="宋体" w:eastAsia="宋体" w:hAnsi="宋体" w:cs="宋体"/>
          <w:bCs/>
          <w:sz w:val="44"/>
          <w:szCs w:val="44"/>
        </w:rPr>
      </w:pPr>
    </w:p>
    <w:p w14:paraId="03235153" w14:textId="77777777" w:rsidR="009E11A1" w:rsidRDefault="000C19F7">
      <w:pPr>
        <w:spacing w:line="360" w:lineRule="auto"/>
        <w:jc w:val="center"/>
        <w:rPr>
          <w:rFonts w:ascii="宋体" w:eastAsia="宋体" w:hAnsi="宋体" w:cs="宋体"/>
          <w:bCs/>
          <w:sz w:val="44"/>
          <w:szCs w:val="44"/>
        </w:rPr>
      </w:pPr>
      <w:r>
        <w:rPr>
          <w:rFonts w:ascii="宋体" w:eastAsia="宋体" w:hAnsi="宋体" w:cs="宋体" w:hint="eastAsia"/>
          <w:bCs/>
          <w:sz w:val="44"/>
          <w:szCs w:val="44"/>
        </w:rPr>
        <w:t>二○二一年一月</w:t>
      </w:r>
    </w:p>
    <w:p w14:paraId="7CF394F8" w14:textId="77777777" w:rsidR="009E11A1" w:rsidRDefault="009E11A1">
      <w:pPr>
        <w:numPr>
          <w:ilvl w:val="0"/>
          <w:numId w:val="1"/>
        </w:numPr>
        <w:spacing w:line="360" w:lineRule="auto"/>
        <w:rPr>
          <w:rFonts w:ascii="宋体" w:eastAsia="宋体" w:hAnsi="宋体" w:cs="宋体"/>
          <w:b/>
          <w:bCs/>
          <w:sz w:val="28"/>
          <w:szCs w:val="28"/>
        </w:rPr>
        <w:sectPr w:rsidR="009E11A1">
          <w:pgSz w:w="11906" w:h="16838"/>
          <w:pgMar w:top="1440" w:right="1800" w:bottom="1440" w:left="1800" w:header="851" w:footer="992" w:gutter="0"/>
          <w:cols w:space="425"/>
          <w:docGrid w:type="lines" w:linePitch="312"/>
        </w:sectPr>
      </w:pPr>
    </w:p>
    <w:p w14:paraId="27A6FAAA" w14:textId="77777777" w:rsidR="009E11A1" w:rsidRDefault="000C19F7">
      <w:pPr>
        <w:numPr>
          <w:ilvl w:val="0"/>
          <w:numId w:val="1"/>
        </w:numPr>
        <w:spacing w:line="360" w:lineRule="auto"/>
        <w:rPr>
          <w:rFonts w:ascii="宋体" w:eastAsia="宋体" w:hAnsi="宋体" w:cs="宋体"/>
          <w:b/>
          <w:bCs/>
          <w:sz w:val="28"/>
          <w:szCs w:val="28"/>
        </w:rPr>
      </w:pPr>
      <w:r>
        <w:rPr>
          <w:rFonts w:ascii="宋体" w:eastAsia="宋体" w:hAnsi="宋体" w:cs="宋体" w:hint="eastAsia"/>
          <w:b/>
          <w:bCs/>
          <w:sz w:val="28"/>
          <w:szCs w:val="28"/>
        </w:rPr>
        <w:lastRenderedPageBreak/>
        <w:t>系统登录</w:t>
      </w:r>
    </w:p>
    <w:p w14:paraId="4BEB0D05"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打开系统，输入正确的账号和密码，点击【登录】按钮，登录系统；</w:t>
      </w:r>
    </w:p>
    <w:p w14:paraId="135F5AAD" w14:textId="77777777" w:rsidR="009E11A1" w:rsidRDefault="000C19F7" w:rsidP="003D2EA2">
      <w:pPr>
        <w:spacing w:line="360" w:lineRule="auto"/>
        <w:jc w:val="left"/>
        <w:rPr>
          <w:rFonts w:ascii="宋体" w:eastAsia="宋体" w:hAnsi="宋体" w:cs="宋体"/>
        </w:rPr>
      </w:pPr>
      <w:r>
        <w:rPr>
          <w:noProof/>
        </w:rPr>
        <w:drawing>
          <wp:inline distT="0" distB="0" distL="114300" distR="114300" wp14:anchorId="3989843E" wp14:editId="6BA30A93">
            <wp:extent cx="4032885" cy="2760980"/>
            <wp:effectExtent l="12700" t="12700" r="31115" b="2667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8"/>
                    <a:stretch>
                      <a:fillRect/>
                    </a:stretch>
                  </pic:blipFill>
                  <pic:spPr>
                    <a:xfrm>
                      <a:off x="0" y="0"/>
                      <a:ext cx="4032885" cy="2760980"/>
                    </a:xfrm>
                    <a:prstGeom prst="rect">
                      <a:avLst/>
                    </a:prstGeom>
                    <a:noFill/>
                    <a:ln w="12700" cmpd="sng">
                      <a:solidFill>
                        <a:schemeClr val="tx1"/>
                      </a:solidFill>
                      <a:prstDash val="solid"/>
                    </a:ln>
                  </pic:spPr>
                </pic:pic>
              </a:graphicData>
            </a:graphic>
          </wp:inline>
        </w:drawing>
      </w:r>
    </w:p>
    <w:p w14:paraId="4C265ADD"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打开系统后，可看到相应菜单，展开菜单模块后可点击相应图标进入模块中的各个功能页面；</w:t>
      </w:r>
    </w:p>
    <w:p w14:paraId="7678BD14" w14:textId="77777777" w:rsidR="009E11A1" w:rsidRDefault="000C19F7">
      <w:pPr>
        <w:spacing w:line="360" w:lineRule="auto"/>
        <w:rPr>
          <w:rFonts w:ascii="宋体" w:eastAsia="宋体" w:hAnsi="宋体" w:cs="宋体"/>
        </w:rPr>
      </w:pPr>
      <w:r>
        <w:rPr>
          <w:noProof/>
        </w:rPr>
        <w:drawing>
          <wp:inline distT="0" distB="0" distL="114300" distR="114300" wp14:anchorId="68D99140" wp14:editId="7DA63B28">
            <wp:extent cx="5265420" cy="2848610"/>
            <wp:effectExtent l="12700" t="12700" r="17780" b="1524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9"/>
                    <a:stretch>
                      <a:fillRect/>
                    </a:stretch>
                  </pic:blipFill>
                  <pic:spPr>
                    <a:xfrm>
                      <a:off x="0" y="0"/>
                      <a:ext cx="5265420" cy="2848610"/>
                    </a:xfrm>
                    <a:prstGeom prst="rect">
                      <a:avLst/>
                    </a:prstGeom>
                    <a:noFill/>
                    <a:ln w="12700" cmpd="sng">
                      <a:solidFill>
                        <a:schemeClr val="tx1"/>
                      </a:solidFill>
                      <a:prstDash val="solid"/>
                    </a:ln>
                  </pic:spPr>
                </pic:pic>
              </a:graphicData>
            </a:graphic>
          </wp:inline>
        </w:drawing>
      </w:r>
    </w:p>
    <w:p w14:paraId="10FA9E95"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79A26669" w14:textId="77777777" w:rsidR="009E11A1" w:rsidRDefault="000C19F7">
      <w:pPr>
        <w:numPr>
          <w:ilvl w:val="0"/>
          <w:numId w:val="1"/>
        </w:numPr>
        <w:spacing w:line="360" w:lineRule="auto"/>
        <w:rPr>
          <w:rFonts w:ascii="宋体" w:eastAsia="宋体" w:hAnsi="宋体" w:cs="宋体"/>
          <w:b/>
          <w:bCs/>
          <w:sz w:val="28"/>
          <w:szCs w:val="28"/>
        </w:rPr>
      </w:pPr>
      <w:r>
        <w:rPr>
          <w:rFonts w:ascii="宋体" w:eastAsia="宋体" w:hAnsi="宋体" w:cs="宋体" w:hint="eastAsia"/>
          <w:b/>
          <w:bCs/>
          <w:sz w:val="28"/>
          <w:szCs w:val="28"/>
        </w:rPr>
        <w:lastRenderedPageBreak/>
        <w:t>项目登记</w:t>
      </w:r>
      <w:r>
        <w:rPr>
          <w:rFonts w:ascii="宋体" w:eastAsia="宋体" w:hAnsi="宋体" w:cs="宋体" w:hint="eastAsia"/>
          <w:szCs w:val="21"/>
        </w:rPr>
        <w:t>（经办人）</w:t>
      </w:r>
    </w:p>
    <w:p w14:paraId="663FB165"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打开系统后，点击【招投标管理】-【项目登记】，进入项目登记页面；</w:t>
      </w:r>
    </w:p>
    <w:p w14:paraId="34855538" w14:textId="77777777" w:rsidR="009E11A1" w:rsidRDefault="000C19F7">
      <w:pPr>
        <w:spacing w:line="360" w:lineRule="auto"/>
        <w:rPr>
          <w:rFonts w:ascii="宋体" w:eastAsia="宋体" w:hAnsi="宋体" w:cs="宋体"/>
        </w:rPr>
      </w:pPr>
      <w:r>
        <w:rPr>
          <w:noProof/>
        </w:rPr>
        <w:drawing>
          <wp:inline distT="0" distB="0" distL="114300" distR="114300" wp14:anchorId="6D3877D9" wp14:editId="2A5AA5A9">
            <wp:extent cx="5266055" cy="2844800"/>
            <wp:effectExtent l="12700" t="12700" r="17145" b="19050"/>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10"/>
                    <a:stretch>
                      <a:fillRect/>
                    </a:stretch>
                  </pic:blipFill>
                  <pic:spPr>
                    <a:xfrm>
                      <a:off x="0" y="0"/>
                      <a:ext cx="5266055" cy="2844800"/>
                    </a:xfrm>
                    <a:prstGeom prst="rect">
                      <a:avLst/>
                    </a:prstGeom>
                    <a:noFill/>
                    <a:ln w="12700" cmpd="sng">
                      <a:solidFill>
                        <a:schemeClr val="tx1"/>
                      </a:solidFill>
                      <a:prstDash val="solid"/>
                    </a:ln>
                  </pic:spPr>
                </pic:pic>
              </a:graphicData>
            </a:graphic>
          </wp:inline>
        </w:drawing>
      </w:r>
    </w:p>
    <w:p w14:paraId="7A2323E6"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打开/新增项目登记，若新增项目登记（右击），则还需完成相应项目登记信息的填写；</w:t>
      </w:r>
    </w:p>
    <w:p w14:paraId="3125379A" w14:textId="77777777" w:rsidR="009E11A1" w:rsidRDefault="000C19F7">
      <w:pPr>
        <w:spacing w:line="360" w:lineRule="auto"/>
        <w:rPr>
          <w:rFonts w:ascii="宋体" w:eastAsia="宋体" w:hAnsi="宋体" w:cs="宋体"/>
        </w:rPr>
      </w:pPr>
      <w:r>
        <w:rPr>
          <w:noProof/>
        </w:rPr>
        <w:drawing>
          <wp:inline distT="0" distB="0" distL="114300" distR="114300" wp14:anchorId="72921889" wp14:editId="69C43F4C">
            <wp:extent cx="5265420" cy="2848610"/>
            <wp:effectExtent l="12700" t="12700" r="17780" b="15240"/>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1"/>
                    <a:stretch>
                      <a:fillRect/>
                    </a:stretch>
                  </pic:blipFill>
                  <pic:spPr>
                    <a:xfrm>
                      <a:off x="0" y="0"/>
                      <a:ext cx="5265420" cy="2848610"/>
                    </a:xfrm>
                    <a:prstGeom prst="rect">
                      <a:avLst/>
                    </a:prstGeom>
                    <a:noFill/>
                    <a:ln w="12700" cmpd="sng">
                      <a:solidFill>
                        <a:schemeClr val="tx1"/>
                      </a:solidFill>
                      <a:prstDash val="solid"/>
                    </a:ln>
                  </pic:spPr>
                </pic:pic>
              </a:graphicData>
            </a:graphic>
          </wp:inline>
        </w:drawing>
      </w:r>
    </w:p>
    <w:p w14:paraId="7BD2CAF6"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60C12C29"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打开/新增相应项目登记后，在发包标段信息页面中新增发包标段，完成相应信息的填写；</w:t>
      </w:r>
    </w:p>
    <w:p w14:paraId="6DC81734" w14:textId="77777777" w:rsidR="009E11A1" w:rsidRDefault="000C19F7">
      <w:pPr>
        <w:spacing w:line="360" w:lineRule="auto"/>
        <w:rPr>
          <w:rFonts w:ascii="宋体" w:eastAsia="宋体" w:hAnsi="宋体" w:cs="宋体"/>
        </w:rPr>
      </w:pPr>
      <w:r>
        <w:rPr>
          <w:noProof/>
        </w:rPr>
        <w:drawing>
          <wp:inline distT="0" distB="0" distL="114300" distR="114300" wp14:anchorId="28BD2672" wp14:editId="7B78A31A">
            <wp:extent cx="5265420" cy="2848610"/>
            <wp:effectExtent l="12700" t="12700" r="17780" b="1524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12"/>
                    <a:stretch>
                      <a:fillRect/>
                    </a:stretch>
                  </pic:blipFill>
                  <pic:spPr>
                    <a:xfrm>
                      <a:off x="0" y="0"/>
                      <a:ext cx="5265420" cy="2848610"/>
                    </a:xfrm>
                    <a:prstGeom prst="rect">
                      <a:avLst/>
                    </a:prstGeom>
                    <a:noFill/>
                    <a:ln w="12700" cmpd="sng">
                      <a:solidFill>
                        <a:schemeClr val="tx1"/>
                      </a:solidFill>
                      <a:prstDash val="solid"/>
                    </a:ln>
                  </pic:spPr>
                </pic:pic>
              </a:graphicData>
            </a:graphic>
          </wp:inline>
        </w:drawing>
      </w:r>
    </w:p>
    <w:p w14:paraId="302F1ED4"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相关信息输入 / 选择完成后，点击【确定】关闭窗口，点击【保存】保存该标段；（资格后</w:t>
      </w:r>
      <w:proofErr w:type="gramStart"/>
      <w:r>
        <w:rPr>
          <w:rFonts w:ascii="宋体" w:eastAsia="宋体" w:hAnsi="宋体" w:cs="宋体" w:hint="eastAsia"/>
        </w:rPr>
        <w:t>审需勾选电子招</w:t>
      </w:r>
      <w:proofErr w:type="gramEnd"/>
      <w:r>
        <w:rPr>
          <w:rFonts w:ascii="宋体" w:eastAsia="宋体" w:hAnsi="宋体" w:cs="宋体" w:hint="eastAsia"/>
        </w:rPr>
        <w:t>投标）</w:t>
      </w:r>
    </w:p>
    <w:p w14:paraId="1ABE6516" w14:textId="77777777" w:rsidR="009E11A1" w:rsidRDefault="000C19F7">
      <w:pPr>
        <w:spacing w:line="360" w:lineRule="auto"/>
        <w:rPr>
          <w:rFonts w:ascii="宋体" w:eastAsia="宋体" w:hAnsi="宋体" w:cs="宋体"/>
        </w:rPr>
      </w:pPr>
      <w:r>
        <w:rPr>
          <w:noProof/>
        </w:rPr>
        <w:drawing>
          <wp:inline distT="0" distB="0" distL="114300" distR="114300" wp14:anchorId="5E16056B" wp14:editId="0DDAC625">
            <wp:extent cx="5269230" cy="3790315"/>
            <wp:effectExtent l="12700" t="12700" r="13970" b="26035"/>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13"/>
                    <a:stretch>
                      <a:fillRect/>
                    </a:stretch>
                  </pic:blipFill>
                  <pic:spPr>
                    <a:xfrm>
                      <a:off x="0" y="0"/>
                      <a:ext cx="5269230" cy="3790315"/>
                    </a:xfrm>
                    <a:prstGeom prst="rect">
                      <a:avLst/>
                    </a:prstGeom>
                    <a:noFill/>
                    <a:ln w="12700" cmpd="sng">
                      <a:solidFill>
                        <a:schemeClr val="tx1"/>
                      </a:solidFill>
                      <a:prstDash val="solid"/>
                    </a:ln>
                  </pic:spPr>
                </pic:pic>
              </a:graphicData>
            </a:graphic>
          </wp:inline>
        </w:drawing>
      </w:r>
    </w:p>
    <w:p w14:paraId="1538CE11"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3F462A2F" w14:textId="77777777" w:rsidR="009E11A1" w:rsidRDefault="000C19F7">
      <w:pPr>
        <w:numPr>
          <w:ilvl w:val="0"/>
          <w:numId w:val="1"/>
        </w:numPr>
        <w:spacing w:line="360" w:lineRule="auto"/>
        <w:rPr>
          <w:rFonts w:ascii="宋体" w:eastAsia="宋体" w:hAnsi="宋体" w:cs="宋体"/>
          <w:b/>
          <w:bCs/>
          <w:sz w:val="28"/>
          <w:szCs w:val="28"/>
        </w:rPr>
      </w:pPr>
      <w:r>
        <w:rPr>
          <w:rFonts w:ascii="宋体" w:eastAsia="宋体" w:hAnsi="宋体" w:cs="宋体" w:hint="eastAsia"/>
          <w:b/>
          <w:bCs/>
          <w:sz w:val="28"/>
          <w:szCs w:val="28"/>
        </w:rPr>
        <w:lastRenderedPageBreak/>
        <w:t>公告前流程</w:t>
      </w:r>
    </w:p>
    <w:p w14:paraId="01CD15E9" w14:textId="77777777" w:rsidR="009E11A1" w:rsidRDefault="000C19F7">
      <w:pPr>
        <w:spacing w:line="360" w:lineRule="auto"/>
        <w:rPr>
          <w:rFonts w:ascii="宋体" w:eastAsia="宋体" w:hAnsi="宋体" w:cs="宋体"/>
          <w:b/>
          <w:bCs/>
          <w:sz w:val="28"/>
          <w:szCs w:val="28"/>
        </w:rPr>
      </w:pPr>
      <w:r>
        <w:rPr>
          <w:rFonts w:ascii="宋体" w:eastAsia="宋体" w:hAnsi="宋体" w:cs="宋体" w:hint="eastAsia"/>
          <w:b/>
          <w:bCs/>
          <w:sz w:val="24"/>
        </w:rPr>
        <w:t>3.1 招标公告</w:t>
      </w:r>
      <w:r>
        <w:rPr>
          <w:rFonts w:ascii="宋体" w:eastAsia="宋体" w:hAnsi="宋体" w:cs="宋体" w:hint="eastAsia"/>
          <w:szCs w:val="21"/>
        </w:rPr>
        <w:t>（经办人）</w:t>
      </w:r>
    </w:p>
    <w:p w14:paraId="33CE2E0A"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以公开招标（资格后审）为例。保存项目登记后，点击【招标公告】-【公开招标（资格后审）】，页面中会显示已新增标段的项目，双击打开该项目；</w:t>
      </w:r>
    </w:p>
    <w:p w14:paraId="07C8F76D" w14:textId="77777777" w:rsidR="009E11A1" w:rsidRDefault="000C19F7">
      <w:pPr>
        <w:spacing w:line="360" w:lineRule="auto"/>
        <w:rPr>
          <w:rFonts w:ascii="宋体" w:eastAsia="宋体" w:hAnsi="宋体" w:cs="宋体"/>
        </w:rPr>
      </w:pPr>
      <w:r>
        <w:rPr>
          <w:noProof/>
        </w:rPr>
        <w:drawing>
          <wp:inline distT="0" distB="0" distL="114300" distR="114300" wp14:anchorId="1CF03EFA" wp14:editId="47ACC5E0">
            <wp:extent cx="5262245" cy="2845435"/>
            <wp:effectExtent l="12700" t="12700" r="20955" b="1841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4"/>
                    <a:stretch>
                      <a:fillRect/>
                    </a:stretch>
                  </pic:blipFill>
                  <pic:spPr>
                    <a:xfrm>
                      <a:off x="0" y="0"/>
                      <a:ext cx="5262245" cy="2845435"/>
                    </a:xfrm>
                    <a:prstGeom prst="rect">
                      <a:avLst/>
                    </a:prstGeom>
                    <a:noFill/>
                    <a:ln w="12700" cmpd="sng">
                      <a:solidFill>
                        <a:schemeClr val="tx1"/>
                      </a:solidFill>
                      <a:prstDash val="solid"/>
                    </a:ln>
                  </pic:spPr>
                </pic:pic>
              </a:graphicData>
            </a:graphic>
          </wp:inline>
        </w:drawing>
      </w:r>
    </w:p>
    <w:p w14:paraId="43C8C725"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相关信息输入 / 选择完成后，点击【提交】提交给负责人进行确认和审核；</w:t>
      </w:r>
    </w:p>
    <w:p w14:paraId="088CB947" w14:textId="77777777" w:rsidR="009E11A1" w:rsidRDefault="000C19F7">
      <w:pPr>
        <w:spacing w:line="360" w:lineRule="auto"/>
        <w:rPr>
          <w:rFonts w:ascii="宋体" w:eastAsia="宋体" w:hAnsi="宋体" w:cs="宋体"/>
        </w:rPr>
      </w:pPr>
      <w:r>
        <w:rPr>
          <w:noProof/>
        </w:rPr>
        <w:drawing>
          <wp:inline distT="0" distB="0" distL="114300" distR="114300" wp14:anchorId="4A300009" wp14:editId="2E7E350F">
            <wp:extent cx="5265420" cy="2845435"/>
            <wp:effectExtent l="12700" t="12700" r="17780" b="1841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15"/>
                    <a:stretch>
                      <a:fillRect/>
                    </a:stretch>
                  </pic:blipFill>
                  <pic:spPr>
                    <a:xfrm>
                      <a:off x="0" y="0"/>
                      <a:ext cx="5265420" cy="2845435"/>
                    </a:xfrm>
                    <a:prstGeom prst="rect">
                      <a:avLst/>
                    </a:prstGeom>
                    <a:noFill/>
                    <a:ln w="12700" cmpd="sng">
                      <a:solidFill>
                        <a:schemeClr val="tx1"/>
                      </a:solidFill>
                      <a:prstDash val="solid"/>
                    </a:ln>
                  </pic:spPr>
                </pic:pic>
              </a:graphicData>
            </a:graphic>
          </wp:inline>
        </w:drawing>
      </w:r>
    </w:p>
    <w:p w14:paraId="19AC7C50"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0929C04A" w14:textId="77777777" w:rsidR="009E11A1" w:rsidRDefault="000C19F7">
      <w:pPr>
        <w:spacing w:line="360" w:lineRule="auto"/>
        <w:rPr>
          <w:rFonts w:ascii="宋体" w:eastAsia="宋体" w:hAnsi="宋体" w:cs="宋体"/>
          <w:b/>
          <w:bCs/>
          <w:sz w:val="24"/>
        </w:rPr>
      </w:pPr>
      <w:r>
        <w:rPr>
          <w:rFonts w:ascii="宋体" w:eastAsia="宋体" w:hAnsi="宋体" w:cs="宋体" w:hint="eastAsia"/>
          <w:b/>
          <w:bCs/>
          <w:sz w:val="24"/>
        </w:rPr>
        <w:lastRenderedPageBreak/>
        <w:t>3.2 招标公告</w:t>
      </w:r>
      <w:r>
        <w:rPr>
          <w:rFonts w:ascii="宋体" w:eastAsia="宋体" w:hAnsi="宋体" w:cs="宋体" w:hint="eastAsia"/>
          <w:szCs w:val="21"/>
        </w:rPr>
        <w:t>（负责人）</w:t>
      </w:r>
    </w:p>
    <w:p w14:paraId="21C28557"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经办人提交后，负责人在收件（待处理）中找到对应项目，双击打开该项目；</w:t>
      </w:r>
    </w:p>
    <w:p w14:paraId="3E8225C2" w14:textId="77777777" w:rsidR="009E11A1" w:rsidRDefault="000C19F7">
      <w:pPr>
        <w:spacing w:line="360" w:lineRule="auto"/>
        <w:rPr>
          <w:rFonts w:ascii="宋体" w:eastAsia="宋体" w:hAnsi="宋体" w:cs="宋体"/>
        </w:rPr>
      </w:pPr>
      <w:r>
        <w:rPr>
          <w:noProof/>
        </w:rPr>
        <w:drawing>
          <wp:inline distT="0" distB="0" distL="114300" distR="114300" wp14:anchorId="3AC6477B" wp14:editId="63B11B03">
            <wp:extent cx="5262245" cy="2845435"/>
            <wp:effectExtent l="12700" t="12700" r="20955" b="1841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6"/>
                    <a:stretch>
                      <a:fillRect/>
                    </a:stretch>
                  </pic:blipFill>
                  <pic:spPr>
                    <a:xfrm>
                      <a:off x="0" y="0"/>
                      <a:ext cx="5262245" cy="2845435"/>
                    </a:xfrm>
                    <a:prstGeom prst="rect">
                      <a:avLst/>
                    </a:prstGeom>
                    <a:noFill/>
                    <a:ln w="12700" cmpd="sng">
                      <a:solidFill>
                        <a:schemeClr val="tx1"/>
                      </a:solidFill>
                      <a:prstDash val="solid"/>
                    </a:ln>
                  </pic:spPr>
                </pic:pic>
              </a:graphicData>
            </a:graphic>
          </wp:inline>
        </w:drawing>
      </w:r>
    </w:p>
    <w:p w14:paraId="21EF6470" w14:textId="03718123" w:rsidR="009E11A1" w:rsidRDefault="000C19F7">
      <w:pPr>
        <w:spacing w:line="360" w:lineRule="auto"/>
        <w:ind w:firstLineChars="200" w:firstLine="420"/>
        <w:rPr>
          <w:rFonts w:ascii="宋体" w:eastAsia="宋体" w:hAnsi="宋体" w:cs="宋体"/>
        </w:rPr>
      </w:pPr>
      <w:r>
        <w:rPr>
          <w:rFonts w:ascii="宋体" w:eastAsia="宋体" w:hAnsi="宋体" w:cs="宋体" w:hint="eastAsia"/>
        </w:rPr>
        <w:t>负责人对页面中的信息进行确认，若有误则可直接进行修改，确认无误后点击【提交】进行审核；(</w:t>
      </w:r>
      <w:r w:rsidRPr="003D2EA2">
        <w:rPr>
          <w:rFonts w:ascii="宋体" w:eastAsia="宋体" w:hAnsi="宋体" w:cs="宋体" w:hint="eastAsia"/>
          <w:color w:val="FF0000"/>
        </w:rPr>
        <w:t>提交后</w:t>
      </w:r>
      <w:r w:rsidR="00F50CF6" w:rsidRPr="003D2EA2">
        <w:rPr>
          <w:rFonts w:ascii="宋体" w:eastAsia="宋体" w:hAnsi="宋体" w:cs="宋体" w:hint="eastAsia"/>
          <w:color w:val="FF0000"/>
        </w:rPr>
        <w:t>方能在招标文件制作工具中获取项目信息进行</w:t>
      </w:r>
      <w:r w:rsidR="00F50CF6" w:rsidRPr="003D2EA2">
        <w:rPr>
          <w:rFonts w:ascii="宋体" w:eastAsia="宋体" w:hAnsi="宋体" w:cs="宋体" w:hint="eastAsia"/>
          <w:b/>
          <w:bCs/>
          <w:color w:val="FF0000"/>
        </w:rPr>
        <w:t>招标文件制作</w:t>
      </w:r>
      <w:r w:rsidR="00F50CF6" w:rsidRPr="003D2EA2">
        <w:rPr>
          <w:rFonts w:ascii="宋体" w:eastAsia="宋体" w:hAnsi="宋体" w:cs="宋体" w:hint="eastAsia"/>
          <w:color w:val="FF0000"/>
        </w:rPr>
        <w:t>，制作完成后请</w:t>
      </w:r>
      <w:r w:rsidR="00F50CF6" w:rsidRPr="003D2EA2">
        <w:rPr>
          <w:rFonts w:ascii="宋体" w:eastAsia="宋体" w:hAnsi="宋体" w:cs="宋体" w:hint="eastAsia"/>
          <w:b/>
          <w:bCs/>
          <w:color w:val="FF0000"/>
        </w:rPr>
        <w:t>在招标公告</w:t>
      </w:r>
      <w:r w:rsidRPr="003D2EA2">
        <w:rPr>
          <w:rFonts w:ascii="宋体" w:eastAsia="宋体" w:hAnsi="宋体" w:cs="宋体" w:hint="eastAsia"/>
          <w:b/>
          <w:bCs/>
          <w:color w:val="FF0000"/>
        </w:rPr>
        <w:t>审核前上传招标文件</w:t>
      </w:r>
      <w:r>
        <w:rPr>
          <w:rFonts w:ascii="宋体" w:eastAsia="宋体" w:hAnsi="宋体" w:cs="宋体" w:hint="eastAsia"/>
        </w:rPr>
        <w:t>）</w:t>
      </w:r>
    </w:p>
    <w:p w14:paraId="77ECD1CF" w14:textId="77777777" w:rsidR="009E11A1" w:rsidRDefault="000C19F7">
      <w:pPr>
        <w:spacing w:line="360" w:lineRule="auto"/>
        <w:rPr>
          <w:rFonts w:ascii="宋体" w:eastAsia="宋体" w:hAnsi="宋体" w:cs="宋体"/>
        </w:rPr>
      </w:pPr>
      <w:r>
        <w:rPr>
          <w:noProof/>
        </w:rPr>
        <w:drawing>
          <wp:inline distT="0" distB="0" distL="114300" distR="114300" wp14:anchorId="1C66406C" wp14:editId="19C22C27">
            <wp:extent cx="5265420" cy="2848610"/>
            <wp:effectExtent l="12700" t="12700" r="17780" b="1524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17"/>
                    <a:stretch>
                      <a:fillRect/>
                    </a:stretch>
                  </pic:blipFill>
                  <pic:spPr>
                    <a:xfrm>
                      <a:off x="0" y="0"/>
                      <a:ext cx="5265420" cy="2848610"/>
                    </a:xfrm>
                    <a:prstGeom prst="rect">
                      <a:avLst/>
                    </a:prstGeom>
                    <a:noFill/>
                    <a:ln w="12700" cmpd="sng">
                      <a:solidFill>
                        <a:schemeClr val="tx1"/>
                      </a:solidFill>
                      <a:prstDash val="solid"/>
                    </a:ln>
                  </pic:spPr>
                </pic:pic>
              </a:graphicData>
            </a:graphic>
          </wp:inline>
        </w:drawing>
      </w:r>
    </w:p>
    <w:p w14:paraId="5339EA15"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6FD61971"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负责人确认后，在收件（待处理）中再次找到该项目，双击打开该项目，对该标段进行审核，审核后点击【提交】生成招标公告给经办人进行初审；</w:t>
      </w:r>
    </w:p>
    <w:p w14:paraId="039B00E3" w14:textId="77777777" w:rsidR="009E11A1" w:rsidRDefault="000C19F7">
      <w:pPr>
        <w:spacing w:line="360" w:lineRule="auto"/>
        <w:rPr>
          <w:rFonts w:ascii="宋体" w:eastAsia="宋体" w:hAnsi="宋体" w:cs="宋体"/>
        </w:rPr>
      </w:pPr>
      <w:r>
        <w:rPr>
          <w:noProof/>
        </w:rPr>
        <w:drawing>
          <wp:inline distT="0" distB="0" distL="114300" distR="114300" wp14:anchorId="4924A17E" wp14:editId="1D544A00">
            <wp:extent cx="5269230" cy="2932430"/>
            <wp:effectExtent l="12700" t="12700" r="13970" b="2667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18"/>
                    <a:stretch>
                      <a:fillRect/>
                    </a:stretch>
                  </pic:blipFill>
                  <pic:spPr>
                    <a:xfrm>
                      <a:off x="0" y="0"/>
                      <a:ext cx="5269230" cy="2932430"/>
                    </a:xfrm>
                    <a:prstGeom prst="rect">
                      <a:avLst/>
                    </a:prstGeom>
                    <a:noFill/>
                    <a:ln w="12700" cmpd="sng">
                      <a:solidFill>
                        <a:schemeClr val="tx1"/>
                      </a:solidFill>
                      <a:prstDash val="solid"/>
                    </a:ln>
                  </pic:spPr>
                </pic:pic>
              </a:graphicData>
            </a:graphic>
          </wp:inline>
        </w:drawing>
      </w:r>
    </w:p>
    <w:p w14:paraId="6C7DA941" w14:textId="77777777" w:rsidR="009E11A1" w:rsidRDefault="000C19F7">
      <w:pPr>
        <w:spacing w:line="360" w:lineRule="auto"/>
        <w:rPr>
          <w:rFonts w:ascii="宋体" w:eastAsia="宋体" w:hAnsi="宋体" w:cs="宋体"/>
          <w:b/>
          <w:bCs/>
          <w:sz w:val="24"/>
        </w:rPr>
      </w:pPr>
      <w:r>
        <w:rPr>
          <w:rFonts w:ascii="宋体" w:eastAsia="宋体" w:hAnsi="宋体" w:cs="宋体" w:hint="eastAsia"/>
          <w:b/>
          <w:bCs/>
          <w:sz w:val="24"/>
        </w:rPr>
        <w:t>3.3 招标公告初审</w:t>
      </w:r>
      <w:r>
        <w:rPr>
          <w:rFonts w:ascii="宋体" w:eastAsia="宋体" w:hAnsi="宋体" w:cs="宋体" w:hint="eastAsia"/>
          <w:szCs w:val="21"/>
        </w:rPr>
        <w:t xml:space="preserve">（经办人）/ </w:t>
      </w:r>
      <w:r>
        <w:rPr>
          <w:rFonts w:ascii="宋体" w:eastAsia="宋体" w:hAnsi="宋体" w:cs="宋体" w:hint="eastAsia"/>
          <w:b/>
          <w:bCs/>
          <w:sz w:val="24"/>
        </w:rPr>
        <w:t>招标公告复审</w:t>
      </w:r>
      <w:r>
        <w:rPr>
          <w:rFonts w:ascii="宋体" w:eastAsia="宋体" w:hAnsi="宋体" w:cs="宋体" w:hint="eastAsia"/>
          <w:szCs w:val="21"/>
        </w:rPr>
        <w:t>（负责人）</w:t>
      </w:r>
    </w:p>
    <w:p w14:paraId="2BD30392"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经办人在收件（待处理）中找到对应项目，双击打开该项目进行初审/负责人在收件（待处理）中找到对应项目，双击打开该项目进行复审，复审完成后会将该项目的招标公告推送到苏州市公共资源交易平台；</w:t>
      </w:r>
    </w:p>
    <w:p w14:paraId="593CD3AD" w14:textId="77777777" w:rsidR="009E11A1" w:rsidRDefault="000C19F7">
      <w:pPr>
        <w:spacing w:line="360" w:lineRule="auto"/>
        <w:rPr>
          <w:rFonts w:ascii="宋体" w:eastAsia="宋体" w:hAnsi="宋体" w:cs="宋体"/>
        </w:rPr>
      </w:pPr>
      <w:r>
        <w:rPr>
          <w:noProof/>
        </w:rPr>
        <w:drawing>
          <wp:inline distT="0" distB="0" distL="114300" distR="114300" wp14:anchorId="45A792B4" wp14:editId="48B3DFC7">
            <wp:extent cx="5262245" cy="2848610"/>
            <wp:effectExtent l="12700" t="12700" r="20955" b="1524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9"/>
                    <a:stretch>
                      <a:fillRect/>
                    </a:stretch>
                  </pic:blipFill>
                  <pic:spPr>
                    <a:xfrm>
                      <a:off x="0" y="0"/>
                      <a:ext cx="5262245" cy="2848610"/>
                    </a:xfrm>
                    <a:prstGeom prst="rect">
                      <a:avLst/>
                    </a:prstGeom>
                    <a:noFill/>
                    <a:ln w="12700" cmpd="sng">
                      <a:solidFill>
                        <a:schemeClr val="tx1"/>
                      </a:solidFill>
                      <a:prstDash val="solid"/>
                    </a:ln>
                  </pic:spPr>
                </pic:pic>
              </a:graphicData>
            </a:graphic>
          </wp:inline>
        </w:drawing>
      </w:r>
      <w:r>
        <w:rPr>
          <w:noProof/>
        </w:rPr>
        <w:lastRenderedPageBreak/>
        <w:drawing>
          <wp:inline distT="0" distB="0" distL="114300" distR="114300" wp14:anchorId="379CADB6" wp14:editId="10C0DF7C">
            <wp:extent cx="5262245" cy="2704465"/>
            <wp:effectExtent l="12700" t="12700" r="20955" b="2603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0"/>
                    <a:stretch>
                      <a:fillRect/>
                    </a:stretch>
                  </pic:blipFill>
                  <pic:spPr>
                    <a:xfrm>
                      <a:off x="0" y="0"/>
                      <a:ext cx="5262245" cy="2704465"/>
                    </a:xfrm>
                    <a:prstGeom prst="rect">
                      <a:avLst/>
                    </a:prstGeom>
                    <a:noFill/>
                    <a:ln w="12700" cmpd="sng">
                      <a:solidFill>
                        <a:schemeClr val="tx1"/>
                      </a:solidFill>
                      <a:prstDash val="solid"/>
                    </a:ln>
                  </pic:spPr>
                </pic:pic>
              </a:graphicData>
            </a:graphic>
          </wp:inline>
        </w:drawing>
      </w:r>
    </w:p>
    <w:p w14:paraId="0D91734F" w14:textId="77777777" w:rsidR="009E11A1" w:rsidRDefault="000C19F7">
      <w:pPr>
        <w:numPr>
          <w:ilvl w:val="0"/>
          <w:numId w:val="1"/>
        </w:numPr>
        <w:spacing w:line="360" w:lineRule="auto"/>
        <w:rPr>
          <w:rFonts w:ascii="宋体" w:eastAsia="宋体" w:hAnsi="宋体" w:cs="宋体"/>
          <w:b/>
          <w:bCs/>
          <w:sz w:val="28"/>
          <w:szCs w:val="28"/>
        </w:rPr>
      </w:pPr>
      <w:r>
        <w:rPr>
          <w:rFonts w:ascii="宋体" w:eastAsia="宋体" w:hAnsi="宋体" w:cs="宋体" w:hint="eastAsia"/>
          <w:b/>
          <w:bCs/>
          <w:sz w:val="28"/>
          <w:szCs w:val="28"/>
        </w:rPr>
        <w:t>公告后流程</w:t>
      </w:r>
    </w:p>
    <w:p w14:paraId="200160EA"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公告前流程完成后，进行公告后流程；</w:t>
      </w:r>
    </w:p>
    <w:p w14:paraId="6FEFA1DC"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524A4CA5" wp14:editId="076B436A">
            <wp:extent cx="5249545" cy="3001645"/>
            <wp:effectExtent l="12700" t="12700" r="14605" b="146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rcRect l="181" t="315" r="181" b="315"/>
                    <a:stretch>
                      <a:fillRect/>
                    </a:stretch>
                  </pic:blipFill>
                  <pic:spPr>
                    <a:xfrm>
                      <a:off x="0" y="0"/>
                      <a:ext cx="5249545" cy="3001645"/>
                    </a:xfrm>
                    <a:prstGeom prst="rect">
                      <a:avLst/>
                    </a:prstGeom>
                    <a:noFill/>
                    <a:ln w="12700" cmpd="sng">
                      <a:solidFill>
                        <a:schemeClr val="tx1"/>
                      </a:solidFill>
                      <a:prstDash val="solid"/>
                    </a:ln>
                  </pic:spPr>
                </pic:pic>
              </a:graphicData>
            </a:graphic>
          </wp:inline>
        </w:drawing>
      </w:r>
    </w:p>
    <w:p w14:paraId="57215F3E"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364FC423"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招标公告复审完成后，经办人在收件（待处理）中找到对应项目，双击打开该项目进行最高限价填写，输入完成后点击【提交】，提交后由负责人进行确认审核；</w:t>
      </w:r>
    </w:p>
    <w:p w14:paraId="2D243ACC" w14:textId="77777777" w:rsidR="009E11A1" w:rsidRDefault="000C19F7">
      <w:pPr>
        <w:spacing w:line="360" w:lineRule="auto"/>
        <w:rPr>
          <w:rFonts w:ascii="宋体" w:eastAsia="宋体" w:hAnsi="宋体" w:cs="宋体"/>
        </w:rPr>
      </w:pPr>
      <w:r>
        <w:rPr>
          <w:noProof/>
        </w:rPr>
        <w:drawing>
          <wp:inline distT="0" distB="0" distL="114300" distR="114300" wp14:anchorId="3905FB72" wp14:editId="358C1843">
            <wp:extent cx="5262245" cy="2845435"/>
            <wp:effectExtent l="12700" t="12700" r="20955" b="18415"/>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2"/>
                    <a:stretch>
                      <a:fillRect/>
                    </a:stretch>
                  </pic:blipFill>
                  <pic:spPr>
                    <a:xfrm>
                      <a:off x="0" y="0"/>
                      <a:ext cx="5262245" cy="2845435"/>
                    </a:xfrm>
                    <a:prstGeom prst="rect">
                      <a:avLst/>
                    </a:prstGeom>
                    <a:noFill/>
                    <a:ln w="12700" cmpd="sng">
                      <a:solidFill>
                        <a:schemeClr val="tx1"/>
                      </a:solidFill>
                      <a:prstDash val="solid"/>
                    </a:ln>
                  </pic:spPr>
                </pic:pic>
              </a:graphicData>
            </a:graphic>
          </wp:inline>
        </w:drawing>
      </w:r>
    </w:p>
    <w:p w14:paraId="61F073E8"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投标结束之后，经办人在收件（待处理）中找到对应项目，双击打开该项目进行标书受理或退回填写，添加投标企业后，若有不通过的企业则双击该条企业信息并选择不通过原因，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企业并点击【提交】，提交后由负责人进行确认审核；</w:t>
      </w:r>
    </w:p>
    <w:p w14:paraId="609B7647" w14:textId="77777777" w:rsidR="009E11A1" w:rsidRDefault="000C19F7">
      <w:pPr>
        <w:spacing w:line="360" w:lineRule="auto"/>
        <w:rPr>
          <w:rFonts w:ascii="宋体" w:eastAsia="宋体" w:hAnsi="宋体" w:cs="宋体"/>
        </w:rPr>
      </w:pPr>
      <w:r>
        <w:rPr>
          <w:noProof/>
        </w:rPr>
        <w:drawing>
          <wp:inline distT="0" distB="0" distL="114300" distR="114300" wp14:anchorId="5A8B7FA1" wp14:editId="34AC33A8">
            <wp:extent cx="5262245" cy="2845435"/>
            <wp:effectExtent l="12700" t="12700" r="20955" b="1841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23"/>
                    <a:stretch>
                      <a:fillRect/>
                    </a:stretch>
                  </pic:blipFill>
                  <pic:spPr>
                    <a:xfrm>
                      <a:off x="0" y="0"/>
                      <a:ext cx="5262245" cy="2845435"/>
                    </a:xfrm>
                    <a:prstGeom prst="rect">
                      <a:avLst/>
                    </a:prstGeom>
                    <a:noFill/>
                    <a:ln w="12700" cmpd="sng">
                      <a:solidFill>
                        <a:schemeClr val="tx1"/>
                      </a:solidFill>
                      <a:prstDash val="solid"/>
                    </a:ln>
                  </pic:spPr>
                </pic:pic>
              </a:graphicData>
            </a:graphic>
          </wp:inline>
        </w:drawing>
      </w:r>
    </w:p>
    <w:p w14:paraId="47156A51"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1B9C8E2E"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标书受理完成后，经办人在收件（待处理）中找到对应项目，双击打开该项目进行形式性评审，若有不通过的企业则双击该条企业信息并选择不通过原因，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企业并点击【提交】，提交后由负责人进行确认审核；</w:t>
      </w:r>
    </w:p>
    <w:p w14:paraId="60072BA3" w14:textId="77777777" w:rsidR="009E11A1" w:rsidRDefault="000C19F7">
      <w:pPr>
        <w:spacing w:line="360" w:lineRule="auto"/>
        <w:rPr>
          <w:rFonts w:ascii="宋体" w:eastAsia="宋体" w:hAnsi="宋体" w:cs="宋体"/>
        </w:rPr>
      </w:pPr>
      <w:r>
        <w:rPr>
          <w:noProof/>
        </w:rPr>
        <w:drawing>
          <wp:inline distT="0" distB="0" distL="114300" distR="114300" wp14:anchorId="4D468AA6" wp14:editId="2641DB3F">
            <wp:extent cx="5262245" cy="2848610"/>
            <wp:effectExtent l="12700" t="12700" r="20955" b="1524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24"/>
                    <a:stretch>
                      <a:fillRect/>
                    </a:stretch>
                  </pic:blipFill>
                  <pic:spPr>
                    <a:xfrm>
                      <a:off x="0" y="0"/>
                      <a:ext cx="5262245" cy="2848610"/>
                    </a:xfrm>
                    <a:prstGeom prst="rect">
                      <a:avLst/>
                    </a:prstGeom>
                    <a:noFill/>
                    <a:ln w="12700" cmpd="sng">
                      <a:solidFill>
                        <a:schemeClr val="tx1"/>
                      </a:solidFill>
                      <a:prstDash val="solid"/>
                    </a:ln>
                  </pic:spPr>
                </pic:pic>
              </a:graphicData>
            </a:graphic>
          </wp:inline>
        </w:drawing>
      </w:r>
    </w:p>
    <w:p w14:paraId="0E21FD83"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形式性评审完成后，负责人在收件（待处理）中找到对应项目，双击打开该项目进行入围方式填写，若有不通过的企业则双击该条企业信息并选择不通过原因，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w:t>
      </w:r>
    </w:p>
    <w:p w14:paraId="49073047" w14:textId="77777777" w:rsidR="009E11A1" w:rsidRDefault="000C19F7">
      <w:pPr>
        <w:spacing w:line="360" w:lineRule="auto"/>
        <w:rPr>
          <w:rFonts w:ascii="宋体" w:eastAsia="宋体" w:hAnsi="宋体" w:cs="宋体"/>
        </w:rPr>
      </w:pPr>
      <w:r>
        <w:rPr>
          <w:noProof/>
        </w:rPr>
        <w:drawing>
          <wp:inline distT="0" distB="0" distL="114300" distR="114300" wp14:anchorId="4784CAAA" wp14:editId="4C5FC03C">
            <wp:extent cx="5262245" cy="2848610"/>
            <wp:effectExtent l="12700" t="12700" r="20955" b="15240"/>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25"/>
                    <a:stretch>
                      <a:fillRect/>
                    </a:stretch>
                  </pic:blipFill>
                  <pic:spPr>
                    <a:xfrm>
                      <a:off x="0" y="0"/>
                      <a:ext cx="5262245" cy="2848610"/>
                    </a:xfrm>
                    <a:prstGeom prst="rect">
                      <a:avLst/>
                    </a:prstGeom>
                    <a:noFill/>
                    <a:ln w="12700" cmpd="sng">
                      <a:solidFill>
                        <a:schemeClr val="tx1"/>
                      </a:solidFill>
                      <a:prstDash val="solid"/>
                    </a:ln>
                  </pic:spPr>
                </pic:pic>
              </a:graphicData>
            </a:graphic>
          </wp:inline>
        </w:drawing>
      </w:r>
    </w:p>
    <w:p w14:paraId="33D3FBA5"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6669B956"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入围方式填写完成后，经办人在收件（待处理）中找到对应项目，双击打开该项目进行资格审查，若有不通过的企业则双击该条企业信息并选择不通过原因，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企业并点击【提交】，提交后由负责人进行确认审核，负责人提交后会将该项目的资格审查及未入围公示推送到苏州市公共资源交易平台；</w:t>
      </w:r>
    </w:p>
    <w:p w14:paraId="00F814A1" w14:textId="77777777" w:rsidR="009E11A1" w:rsidRDefault="000C19F7">
      <w:pPr>
        <w:spacing w:line="360" w:lineRule="auto"/>
        <w:rPr>
          <w:rFonts w:ascii="宋体" w:eastAsia="宋体" w:hAnsi="宋体" w:cs="宋体"/>
        </w:rPr>
      </w:pPr>
      <w:r>
        <w:rPr>
          <w:noProof/>
        </w:rPr>
        <w:drawing>
          <wp:inline distT="0" distB="0" distL="114300" distR="114300" wp14:anchorId="105EADE5" wp14:editId="1B41D37B">
            <wp:extent cx="5262245" cy="2848610"/>
            <wp:effectExtent l="12700" t="12700" r="20955" b="1524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26"/>
                    <a:stretch>
                      <a:fillRect/>
                    </a:stretch>
                  </pic:blipFill>
                  <pic:spPr>
                    <a:xfrm>
                      <a:off x="0" y="0"/>
                      <a:ext cx="5262245" cy="2848610"/>
                    </a:xfrm>
                    <a:prstGeom prst="rect">
                      <a:avLst/>
                    </a:prstGeom>
                    <a:noFill/>
                    <a:ln w="12700" cmpd="sng">
                      <a:solidFill>
                        <a:schemeClr val="tx1"/>
                      </a:solidFill>
                      <a:prstDash val="solid"/>
                    </a:ln>
                  </pic:spPr>
                </pic:pic>
              </a:graphicData>
            </a:graphic>
          </wp:inline>
        </w:drawing>
      </w:r>
    </w:p>
    <w:p w14:paraId="483C05AE" w14:textId="77777777" w:rsidR="009E11A1" w:rsidRDefault="009E11A1">
      <w:pPr>
        <w:spacing w:line="360" w:lineRule="auto"/>
        <w:rPr>
          <w:rFonts w:ascii="宋体" w:eastAsia="宋体" w:hAnsi="宋体" w:cs="宋体"/>
        </w:rPr>
      </w:pPr>
    </w:p>
    <w:p w14:paraId="41B2CFF6" w14:textId="77777777" w:rsidR="009E11A1" w:rsidRDefault="000C19F7">
      <w:pPr>
        <w:spacing w:line="360" w:lineRule="auto"/>
        <w:rPr>
          <w:rFonts w:ascii="宋体" w:eastAsia="宋体" w:hAnsi="宋体" w:cs="宋体"/>
        </w:rPr>
      </w:pPr>
      <w:r>
        <w:rPr>
          <w:noProof/>
        </w:rPr>
        <w:drawing>
          <wp:inline distT="0" distB="0" distL="114300" distR="114300" wp14:anchorId="475ACC62" wp14:editId="015F9602">
            <wp:extent cx="5273675" cy="2713990"/>
            <wp:effectExtent l="12700" t="12700" r="28575" b="16510"/>
            <wp:docPr id="5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1"/>
                    <pic:cNvPicPr>
                      <a:picLocks noChangeAspect="1"/>
                    </pic:cNvPicPr>
                  </pic:nvPicPr>
                  <pic:blipFill>
                    <a:blip r:embed="rId27"/>
                    <a:stretch>
                      <a:fillRect/>
                    </a:stretch>
                  </pic:blipFill>
                  <pic:spPr>
                    <a:xfrm>
                      <a:off x="0" y="0"/>
                      <a:ext cx="5273675" cy="2713990"/>
                    </a:xfrm>
                    <a:prstGeom prst="rect">
                      <a:avLst/>
                    </a:prstGeom>
                    <a:noFill/>
                    <a:ln w="12700" cmpd="sng">
                      <a:solidFill>
                        <a:schemeClr val="tx1"/>
                      </a:solidFill>
                      <a:prstDash val="solid"/>
                    </a:ln>
                  </pic:spPr>
                </pic:pic>
              </a:graphicData>
            </a:graphic>
          </wp:inline>
        </w:drawing>
      </w:r>
    </w:p>
    <w:p w14:paraId="03E0D6F4"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63A30629"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资格审查完成后，经办人在收件（待处理）中找到对应项目，双击打开该项目进行清标，若有不通过的企业则双击该条企业信息并选择不通过原因，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企业并点击【提交】，提交后由负责人进行确认审核；</w:t>
      </w:r>
    </w:p>
    <w:p w14:paraId="00304397"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4B0A8C5D" wp14:editId="6EB7AA1E">
            <wp:extent cx="5266690" cy="2988310"/>
            <wp:effectExtent l="12700" t="12700" r="16510" b="2794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8"/>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569DB286"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清</w:t>
      </w:r>
      <w:proofErr w:type="gramStart"/>
      <w:r>
        <w:rPr>
          <w:rFonts w:ascii="宋体" w:eastAsia="宋体" w:hAnsi="宋体" w:cs="宋体" w:hint="eastAsia"/>
        </w:rPr>
        <w:t>标完成</w:t>
      </w:r>
      <w:proofErr w:type="gramEnd"/>
      <w:r>
        <w:rPr>
          <w:rFonts w:ascii="宋体" w:eastAsia="宋体" w:hAnsi="宋体" w:cs="宋体" w:hint="eastAsia"/>
        </w:rPr>
        <w:t>后，经办人在收件（待处理）中找到对应项目，双击打开该项目进行成本价评审，若有不通过的企业则双击该条企业信息并选择不通过原因，</w:t>
      </w:r>
      <w:proofErr w:type="gramStart"/>
      <w:r>
        <w:rPr>
          <w:rFonts w:ascii="宋体" w:eastAsia="宋体" w:hAnsi="宋体" w:cs="宋体" w:hint="eastAsia"/>
        </w:rPr>
        <w:t>勾选通过</w:t>
      </w:r>
      <w:proofErr w:type="gramEnd"/>
      <w:r>
        <w:rPr>
          <w:rFonts w:ascii="宋体" w:eastAsia="宋体" w:hAnsi="宋体" w:cs="宋体" w:hint="eastAsia"/>
        </w:rPr>
        <w:t>企业并点击【提交】，提交后由负责人进行确认审核；</w:t>
      </w:r>
    </w:p>
    <w:p w14:paraId="7AD6A122"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17064081" wp14:editId="65E5553A">
            <wp:extent cx="5266690" cy="2988310"/>
            <wp:effectExtent l="12700" t="12700" r="16510" b="2794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9"/>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16F09781"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26F0F6F9"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成本价评审填写完成后，负责人在收件（待处理）中找到对应项目，双击打开该项目进行评标专家填写，填写完成后点击【提交】，提交后由经办人填写评标结果；</w:t>
      </w:r>
    </w:p>
    <w:p w14:paraId="053F7066"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2A036D09" wp14:editId="607AB960">
            <wp:extent cx="5266690" cy="2988310"/>
            <wp:effectExtent l="12700" t="12700" r="16510" b="2794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30"/>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6DC7A689"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评标专家填写完成后，经办人在收件（待处理）中找到对应项目，双击打开该项目进行评标结果填写，填写完成后点击【提交】，提交后由负责人进行确认审核，负责人提交后会将该项目的评标结果公示推送到苏州市公共资源交易平台；</w:t>
      </w:r>
    </w:p>
    <w:p w14:paraId="1F4CB96D"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5F26802C" wp14:editId="63101231">
            <wp:extent cx="5266690" cy="2988310"/>
            <wp:effectExtent l="12700" t="12700" r="16510" b="2794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1"/>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5D72548D" w14:textId="77777777" w:rsidR="009E11A1" w:rsidRDefault="009E11A1">
      <w:pPr>
        <w:spacing w:line="360" w:lineRule="auto"/>
        <w:rPr>
          <w:rFonts w:ascii="宋体" w:eastAsia="宋体" w:hAnsi="宋体" w:cs="宋体"/>
        </w:rPr>
      </w:pPr>
    </w:p>
    <w:p w14:paraId="062289C8" w14:textId="77777777" w:rsidR="009E11A1" w:rsidRDefault="000C19F7">
      <w:pPr>
        <w:spacing w:line="360" w:lineRule="auto"/>
        <w:rPr>
          <w:rFonts w:ascii="宋体" w:eastAsia="宋体" w:hAnsi="宋体" w:cs="宋体"/>
        </w:rPr>
      </w:pPr>
      <w:r>
        <w:rPr>
          <w:rFonts w:ascii="宋体" w:eastAsia="宋体" w:hAnsi="宋体" w:cs="宋体" w:hint="eastAsia"/>
          <w:noProof/>
        </w:rPr>
        <w:lastRenderedPageBreak/>
        <w:drawing>
          <wp:inline distT="0" distB="0" distL="114300" distR="114300" wp14:anchorId="7A96C574" wp14:editId="0521E350">
            <wp:extent cx="5262245" cy="2704465"/>
            <wp:effectExtent l="12700" t="12700" r="20955" b="2603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32"/>
                    <a:stretch>
                      <a:fillRect/>
                    </a:stretch>
                  </pic:blipFill>
                  <pic:spPr>
                    <a:xfrm>
                      <a:off x="0" y="0"/>
                      <a:ext cx="5262245" cy="2704465"/>
                    </a:xfrm>
                    <a:prstGeom prst="rect">
                      <a:avLst/>
                    </a:prstGeom>
                    <a:noFill/>
                    <a:ln w="12700" cmpd="sng">
                      <a:solidFill>
                        <a:schemeClr val="tx1"/>
                      </a:solidFill>
                      <a:prstDash val="solid"/>
                    </a:ln>
                  </pic:spPr>
                </pic:pic>
              </a:graphicData>
            </a:graphic>
          </wp:inline>
        </w:drawing>
      </w:r>
    </w:p>
    <w:p w14:paraId="760C67FD"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评标结果填写完成后，经办人在收件（待处理）中找到对应项目，双击打开该项目进行中标公示填写，填写完成后点击【提交】，提交后由负责人进行确认审核，负责人提交后会将该项目的中标候选人公示推送到苏州市公共资源交易平台；</w:t>
      </w:r>
    </w:p>
    <w:p w14:paraId="54FE46CD"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001A2465" wp14:editId="05F2F03D">
            <wp:extent cx="5266690" cy="2988310"/>
            <wp:effectExtent l="12700" t="12700" r="16510" b="2794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3"/>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39EF03E9" w14:textId="77777777" w:rsidR="009E11A1" w:rsidRDefault="000C19F7">
      <w:pPr>
        <w:spacing w:line="360" w:lineRule="auto"/>
        <w:rPr>
          <w:rFonts w:ascii="宋体" w:eastAsia="宋体" w:hAnsi="宋体" w:cs="宋体"/>
        </w:rPr>
      </w:pPr>
      <w:r>
        <w:rPr>
          <w:rFonts w:ascii="宋体" w:eastAsia="宋体" w:hAnsi="宋体" w:cs="宋体" w:hint="eastAsia"/>
          <w:noProof/>
        </w:rPr>
        <w:lastRenderedPageBreak/>
        <w:drawing>
          <wp:inline distT="0" distB="0" distL="114300" distR="114300" wp14:anchorId="53F71AD1" wp14:editId="49CCB727">
            <wp:extent cx="5262245" cy="2704465"/>
            <wp:effectExtent l="12700" t="12700" r="20955" b="2603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4"/>
                    <a:stretch>
                      <a:fillRect/>
                    </a:stretch>
                  </pic:blipFill>
                  <pic:spPr>
                    <a:xfrm>
                      <a:off x="0" y="0"/>
                      <a:ext cx="5262245" cy="2704465"/>
                    </a:xfrm>
                    <a:prstGeom prst="rect">
                      <a:avLst/>
                    </a:prstGeom>
                    <a:noFill/>
                    <a:ln w="12700" cmpd="sng">
                      <a:solidFill>
                        <a:schemeClr val="tx1"/>
                      </a:solidFill>
                      <a:prstDash val="solid"/>
                    </a:ln>
                  </pic:spPr>
                </pic:pic>
              </a:graphicData>
            </a:graphic>
          </wp:inline>
        </w:drawing>
      </w:r>
    </w:p>
    <w:p w14:paraId="2175C887"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t>中标公示填写完成后，负责人在收件（待处理）中找到对应项目，双击打开该项目进行中标结果填写，填写完成后点击【提交】，提交后由负责人进行确认审核；</w:t>
      </w:r>
    </w:p>
    <w:p w14:paraId="3E9AB670"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4D9B2417" wp14:editId="53C466CA">
            <wp:extent cx="5266690" cy="2988310"/>
            <wp:effectExtent l="12700" t="12700" r="16510" b="27940"/>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35"/>
                    <a:stretch>
                      <a:fillRect/>
                    </a:stretch>
                  </pic:blipFill>
                  <pic:spPr>
                    <a:xfrm>
                      <a:off x="0" y="0"/>
                      <a:ext cx="5266690" cy="2988310"/>
                    </a:xfrm>
                    <a:prstGeom prst="rect">
                      <a:avLst/>
                    </a:prstGeom>
                    <a:noFill/>
                    <a:ln w="12700" cmpd="sng">
                      <a:solidFill>
                        <a:schemeClr val="tx1"/>
                      </a:solidFill>
                      <a:prstDash val="solid"/>
                    </a:ln>
                  </pic:spPr>
                </pic:pic>
              </a:graphicData>
            </a:graphic>
          </wp:inline>
        </w:drawing>
      </w:r>
    </w:p>
    <w:p w14:paraId="5055C6E5" w14:textId="77777777" w:rsidR="009E11A1" w:rsidRDefault="000C19F7">
      <w:pPr>
        <w:spacing w:line="360" w:lineRule="auto"/>
        <w:rPr>
          <w:rFonts w:ascii="宋体" w:eastAsia="宋体" w:hAnsi="宋体" w:cs="宋体"/>
        </w:rPr>
      </w:pPr>
      <w:r>
        <w:rPr>
          <w:rFonts w:ascii="宋体" w:eastAsia="宋体" w:hAnsi="宋体" w:cs="宋体" w:hint="eastAsia"/>
        </w:rPr>
        <w:br w:type="page"/>
      </w:r>
    </w:p>
    <w:p w14:paraId="05BC21BA" w14:textId="77777777" w:rsidR="009E11A1" w:rsidRDefault="000C19F7">
      <w:pPr>
        <w:spacing w:line="360" w:lineRule="auto"/>
        <w:ind w:firstLineChars="200" w:firstLine="420"/>
        <w:rPr>
          <w:rFonts w:ascii="宋体" w:eastAsia="宋体" w:hAnsi="宋体" w:cs="宋体"/>
        </w:rPr>
      </w:pPr>
      <w:r>
        <w:rPr>
          <w:rFonts w:ascii="宋体" w:eastAsia="宋体" w:hAnsi="宋体" w:cs="宋体" w:hint="eastAsia"/>
        </w:rPr>
        <w:lastRenderedPageBreak/>
        <w:t xml:space="preserve">中标结果填写完成后，负责人在收件（待处理）中找到对应项目，双击打开该项目进行中标通知书填写，填写完成后点击【提交】，提交后由负责人进行确认审核并打印中标通知书，负责人提交后会将该项目的中标人公告推送到苏州市公共资源交易平台； </w:t>
      </w:r>
    </w:p>
    <w:p w14:paraId="1D668A94"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30A82475" wp14:editId="3D8B6483">
            <wp:extent cx="5266690" cy="2980690"/>
            <wp:effectExtent l="12700" t="12700" r="16510" b="16510"/>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36"/>
                    <a:stretch>
                      <a:fillRect/>
                    </a:stretch>
                  </pic:blipFill>
                  <pic:spPr>
                    <a:xfrm>
                      <a:off x="0" y="0"/>
                      <a:ext cx="5266690" cy="2980690"/>
                    </a:xfrm>
                    <a:prstGeom prst="rect">
                      <a:avLst/>
                    </a:prstGeom>
                    <a:noFill/>
                    <a:ln w="12700" cmpd="sng">
                      <a:solidFill>
                        <a:schemeClr val="tx1"/>
                      </a:solidFill>
                      <a:prstDash val="solid"/>
                    </a:ln>
                  </pic:spPr>
                </pic:pic>
              </a:graphicData>
            </a:graphic>
          </wp:inline>
        </w:drawing>
      </w:r>
    </w:p>
    <w:p w14:paraId="01DF177A" w14:textId="77777777" w:rsidR="009E11A1" w:rsidRDefault="009E11A1">
      <w:pPr>
        <w:spacing w:line="360" w:lineRule="auto"/>
        <w:rPr>
          <w:rFonts w:ascii="宋体" w:eastAsia="宋体" w:hAnsi="宋体" w:cs="宋体"/>
        </w:rPr>
      </w:pPr>
    </w:p>
    <w:p w14:paraId="66945046" w14:textId="77777777" w:rsidR="009E11A1" w:rsidRDefault="000C19F7">
      <w:pPr>
        <w:spacing w:line="360" w:lineRule="auto"/>
        <w:rPr>
          <w:rFonts w:ascii="宋体" w:eastAsia="宋体" w:hAnsi="宋体" w:cs="宋体"/>
        </w:rPr>
      </w:pPr>
      <w:r>
        <w:rPr>
          <w:rFonts w:ascii="宋体" w:eastAsia="宋体" w:hAnsi="宋体" w:cs="宋体" w:hint="eastAsia"/>
          <w:noProof/>
        </w:rPr>
        <w:drawing>
          <wp:inline distT="0" distB="0" distL="114300" distR="114300" wp14:anchorId="279BBE6C" wp14:editId="1CE4FDFE">
            <wp:extent cx="5262245" cy="2707005"/>
            <wp:effectExtent l="12700" t="12700" r="20955" b="23495"/>
            <wp:docPr id="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pic:cNvPicPr>
                      <a:picLocks noChangeAspect="1"/>
                    </pic:cNvPicPr>
                  </pic:nvPicPr>
                  <pic:blipFill>
                    <a:blip r:embed="rId37"/>
                    <a:stretch>
                      <a:fillRect/>
                    </a:stretch>
                  </pic:blipFill>
                  <pic:spPr>
                    <a:xfrm>
                      <a:off x="0" y="0"/>
                      <a:ext cx="5262245" cy="2707005"/>
                    </a:xfrm>
                    <a:prstGeom prst="rect">
                      <a:avLst/>
                    </a:prstGeom>
                    <a:noFill/>
                    <a:ln w="12700" cmpd="sng">
                      <a:solidFill>
                        <a:schemeClr val="tx1"/>
                      </a:solidFill>
                      <a:prstDash val="solid"/>
                    </a:ln>
                  </pic:spPr>
                </pic:pic>
              </a:graphicData>
            </a:graphic>
          </wp:inline>
        </w:drawing>
      </w:r>
    </w:p>
    <w:sectPr w:rsidR="009E11A1">
      <w:footerReference w:type="default" r:id="rId3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B1B690" w14:textId="77777777" w:rsidR="00BC08A4" w:rsidRDefault="00BC08A4">
      <w:r>
        <w:separator/>
      </w:r>
    </w:p>
  </w:endnote>
  <w:endnote w:type="continuationSeparator" w:id="0">
    <w:p w14:paraId="026D4CC5" w14:textId="77777777" w:rsidR="00BC08A4" w:rsidRDefault="00BC08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22651" w14:textId="77777777" w:rsidR="009E11A1" w:rsidRDefault="000C19F7">
    <w:pPr>
      <w:pStyle w:val="a3"/>
    </w:pPr>
    <w:r>
      <w:rPr>
        <w:noProof/>
      </w:rPr>
      <mc:AlternateContent>
        <mc:Choice Requires="wps">
          <w:drawing>
            <wp:anchor distT="0" distB="0" distL="114300" distR="114300" simplePos="0" relativeHeight="251659264" behindDoc="0" locked="0" layoutInCell="1" allowOverlap="1" wp14:anchorId="7D2370D7" wp14:editId="53ACF50B">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19A76" w14:textId="77777777" w:rsidR="009E11A1" w:rsidRDefault="000C19F7">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15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2370D7" id="_x0000_t202" coordsize="21600,21600" o:spt="202" path="m,l,21600r21600,l21600,xe">
              <v:stroke joinstyle="miter"/>
              <v:path gradientshapeok="t" o:connecttype="rect"/>
            </v:shapetype>
            <v:shape id="文本框 2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j7IrpGMCAAAMBQAADgAAAAAAAAAAAAAAAAAuAgAAZHJzL2Uyb0RvYy54&#10;bWxQSwECLQAUAAYACAAAACEAcarRudcAAAAFAQAADwAAAAAAAAAAAAAAAAC9BAAAZHJzL2Rvd25y&#10;ZXYueG1sUEsFBgAAAAAEAAQA8wAAAMEFAAAAAA==&#10;" filled="f" stroked="f" strokeweight=".5pt">
              <v:textbox style="mso-fit-shape-to-text:t" inset="0,0,0,0">
                <w:txbxContent>
                  <w:p w14:paraId="2D419A76" w14:textId="77777777" w:rsidR="009E11A1" w:rsidRDefault="000C19F7">
                    <w:pPr>
                      <w:pStyle w:val="a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15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4D219" w14:textId="77777777" w:rsidR="00BC08A4" w:rsidRDefault="00BC08A4">
      <w:r>
        <w:separator/>
      </w:r>
    </w:p>
  </w:footnote>
  <w:footnote w:type="continuationSeparator" w:id="0">
    <w:p w14:paraId="6EE655D2" w14:textId="77777777" w:rsidR="00BC08A4" w:rsidRDefault="00BC08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C8A6DF0"/>
    <w:multiLevelType w:val="singleLevel"/>
    <w:tmpl w:val="BC8A6DF0"/>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11A1"/>
    <w:rsid w:val="000C19F7"/>
    <w:rsid w:val="003D2EA2"/>
    <w:rsid w:val="009E11A1"/>
    <w:rsid w:val="00BC08A4"/>
    <w:rsid w:val="00F50CF6"/>
    <w:rsid w:val="04C17D18"/>
    <w:rsid w:val="074E2BFD"/>
    <w:rsid w:val="085C6097"/>
    <w:rsid w:val="0BBD1524"/>
    <w:rsid w:val="0DC725C7"/>
    <w:rsid w:val="0FEB734E"/>
    <w:rsid w:val="122B20E3"/>
    <w:rsid w:val="134A5C12"/>
    <w:rsid w:val="186A07E6"/>
    <w:rsid w:val="19AA50A9"/>
    <w:rsid w:val="1B0912C4"/>
    <w:rsid w:val="1B50483C"/>
    <w:rsid w:val="1E2C364C"/>
    <w:rsid w:val="20A63BF7"/>
    <w:rsid w:val="25C379C3"/>
    <w:rsid w:val="28327470"/>
    <w:rsid w:val="29E96D02"/>
    <w:rsid w:val="2DC942FD"/>
    <w:rsid w:val="2E5243D5"/>
    <w:rsid w:val="372D2D2D"/>
    <w:rsid w:val="39E201ED"/>
    <w:rsid w:val="3DBF6D10"/>
    <w:rsid w:val="449C1FAB"/>
    <w:rsid w:val="4BBD713E"/>
    <w:rsid w:val="4DB0169B"/>
    <w:rsid w:val="4DFB62C7"/>
    <w:rsid w:val="55343762"/>
    <w:rsid w:val="5640788B"/>
    <w:rsid w:val="5CFD7EA1"/>
    <w:rsid w:val="5DE54424"/>
    <w:rsid w:val="648C397F"/>
    <w:rsid w:val="65883B22"/>
    <w:rsid w:val="67C21357"/>
    <w:rsid w:val="69AE09C2"/>
    <w:rsid w:val="7506103A"/>
    <w:rsid w:val="768C5EA1"/>
    <w:rsid w:val="7BF97C01"/>
    <w:rsid w:val="7F253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E444F9B"/>
  <w15:docId w15:val="{FADC14A6-9EA5-4D69-AD59-99B109838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307</Words>
  <Characters>1754</Characters>
  <Application>Microsoft Office Word</Application>
  <DocSecurity>0</DocSecurity>
  <Lines>14</Lines>
  <Paragraphs>4</Paragraphs>
  <ScaleCrop>false</ScaleCrop>
  <Company/>
  <LinksUpToDate>false</LinksUpToDate>
  <CharactersWithSpaces>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2021-01-18T04:53:00Z</dcterms:created>
  <dcterms:modified xsi:type="dcterms:W3CDTF">2021-07-14T06:29:00Z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9DE6A85C74084F51AB2A01350DDC8C69</vt:lpwstr>
  </property>
</Properties>
</file>